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38BC" w14:textId="62FCA178" w:rsidR="003C264C" w:rsidRPr="005C4995" w:rsidRDefault="005D6DA1" w:rsidP="003C264C">
      <w:pPr>
        <w:pStyle w:val="DSHeaderPressFact"/>
        <w:rPr>
          <w:rFonts w:ascii="Montserrat" w:hAnsi="Montserrat"/>
          <w:b/>
          <w:bCs/>
          <w:noProof w:val="0"/>
          <w:lang w:val="de-DE"/>
        </w:rPr>
      </w:pPr>
      <w:r w:rsidRPr="005C4995">
        <w:rPr>
          <w:rFonts w:ascii="Montserrat" w:hAnsi="Montserrat"/>
          <w:b/>
          <w:bCs/>
          <w:lang w:val="de-DE"/>
        </w:rPr>
        <mc:AlternateContent>
          <mc:Choice Requires="wps">
            <w:drawing>
              <wp:anchor distT="45720" distB="45720" distL="114300" distR="114300" simplePos="0" relativeHeight="251658240" behindDoc="0" locked="0" layoutInCell="1" allowOverlap="1" wp14:anchorId="4824312A" wp14:editId="2F7EE789">
                <wp:simplePos x="0" y="0"/>
                <wp:positionH relativeFrom="page">
                  <wp:posOffset>713105</wp:posOffset>
                </wp:positionH>
                <wp:positionV relativeFrom="page">
                  <wp:posOffset>641350</wp:posOffset>
                </wp:positionV>
                <wp:extent cx="2879725" cy="365506"/>
                <wp:effectExtent l="0" t="0" r="3175" b="3175"/>
                <wp:wrapNone/>
                <wp:docPr id="8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9725" cy="365506"/>
                        </a:xfrm>
                        <a:prstGeom prst="rect">
                          <a:avLst/>
                        </a:prstGeom>
                        <a:solidFill>
                          <a:srgbClr val="FFFFFF"/>
                        </a:solidFill>
                        <a:ln w="9525">
                          <a:noFill/>
                          <a:miter lim="800000"/>
                          <a:headEnd/>
                          <a:tailEnd/>
                        </a:ln>
                      </wps:spPr>
                      <wps:txbx>
                        <w:txbxContent>
                          <w:p w14:paraId="1539A6AE" w14:textId="77777777" w:rsidR="00C83FAB" w:rsidRPr="00F4291F" w:rsidRDefault="00A90107" w:rsidP="00461142">
                            <w:pPr>
                              <w:pStyle w:val="DSAdressField"/>
                              <w:rPr>
                                <w:rFonts w:ascii="Montserrat" w:hAnsi="Montserrat"/>
                                <w:b/>
                                <w:bCs/>
                              </w:rPr>
                            </w:pPr>
                            <w:r w:rsidRPr="00A90107">
                              <w:rPr>
                                <w:rFonts w:ascii="Montserrat" w:eastAsia="Calibri" w:hAnsi="Montserrat" w:cs="Times New Roman"/>
                                <w:b/>
                                <w:bCs/>
                                <w:noProof/>
                                <w:color w:val="0F61FE"/>
                                <w:sz w:val="32"/>
                                <w:szCs w:val="28"/>
                              </w:rPr>
                              <w:t>Pressemitteilung</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4312A" id="_x0000_t202" coordsize="21600,21600" o:spt="202" path="m,l,21600r21600,l21600,xe">
                <v:stroke joinstyle="miter"/>
                <v:path gradientshapeok="t" o:connecttype="rect"/>
              </v:shapetype>
              <v:shape id="Text Box 2" o:spid="_x0000_s1026" type="#_x0000_t202" style="position:absolute;margin-left:56.15pt;margin-top:50.5pt;width:226.75pt;height:28.8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" stroked="f">
                <v:textbox inset="0,0,0,0">
                  <w:txbxContent>
                    <w:p w14:paraId="1539A6AE" w14:textId="77777777" w:rsidR="00C83FAB" w:rsidRPr="00F4291F" w:rsidRDefault="00A90107" w:rsidP="00461142">
                      <w:pPr>
                        <w:pStyle w:val="DSAdressField"/>
                        <w:rPr>
                          <w:rFonts w:ascii="Montserrat" w:hAnsi="Montserrat"/>
                          <w:b/>
                          <w:bCs/>
                        </w:rPr>
                      </w:pPr>
                      <w:r w:rsidRPr="00A90107">
                        <w:rPr>
                          <w:rFonts w:ascii="Montserrat" w:eastAsia="Calibri" w:hAnsi="Montserrat" w:cs="Times New Roman"/>
                          <w:b/>
                          <w:bCs/>
                          <w:noProof/>
                          <w:color w:val="0F61FE"/>
                          <w:sz w:val="32"/>
                          <w:szCs w:val="28"/>
                        </w:rPr>
                        <w:t>Pressemitteilung</w:t>
                      </w:r>
                    </w:p>
                  </w:txbxContent>
                </v:textbox>
                <w10:wrap anchorx="page" anchory="page"/>
              </v:shape>
            </w:pict>
          </mc:Fallback>
        </mc:AlternateContent>
      </w:r>
      <w:r w:rsidR="00E353F9" w:rsidRPr="005C4995">
        <w:rPr>
          <w:rFonts w:ascii="Montserrat" w:hAnsi="Montserrat"/>
          <w:b/>
          <w:bCs/>
          <w:noProof w:val="0"/>
          <w:lang w:val="de-DE"/>
        </w:rPr>
        <w:t>Dentsply Sirona</w:t>
      </w:r>
      <w:r w:rsidR="00223538">
        <w:rPr>
          <w:rFonts w:ascii="Montserrat" w:hAnsi="Montserrat"/>
          <w:b/>
          <w:bCs/>
          <w:noProof w:val="0"/>
          <w:lang w:val="de-DE"/>
        </w:rPr>
        <w:t>:</w:t>
      </w:r>
      <w:r w:rsidR="00E353F9" w:rsidRPr="005C4995">
        <w:rPr>
          <w:rFonts w:ascii="Montserrat" w:hAnsi="Montserrat"/>
          <w:b/>
          <w:bCs/>
          <w:noProof w:val="0"/>
          <w:lang w:val="de-DE"/>
        </w:rPr>
        <w:t xml:space="preserve"> </w:t>
      </w:r>
      <w:r w:rsidR="00223538">
        <w:rPr>
          <w:rFonts w:ascii="Montserrat" w:hAnsi="Montserrat"/>
          <w:b/>
          <w:bCs/>
          <w:noProof w:val="0"/>
          <w:lang w:val="de-DE"/>
        </w:rPr>
        <w:t>C</w:t>
      </w:r>
      <w:r w:rsidR="00E353F9" w:rsidRPr="005C4995">
        <w:rPr>
          <w:rFonts w:ascii="Montserrat" w:hAnsi="Montserrat"/>
          <w:b/>
          <w:bCs/>
          <w:noProof w:val="0"/>
          <w:lang w:val="de-DE"/>
        </w:rPr>
        <w:t>loudbasierte</w:t>
      </w:r>
      <w:r w:rsidR="00223538">
        <w:rPr>
          <w:rFonts w:ascii="Montserrat" w:hAnsi="Montserrat"/>
          <w:b/>
          <w:bCs/>
          <w:noProof w:val="0"/>
          <w:lang w:val="de-DE"/>
        </w:rPr>
        <w:t>r</w:t>
      </w:r>
      <w:r w:rsidR="00E353F9" w:rsidRPr="005C4995">
        <w:rPr>
          <w:rFonts w:ascii="Montserrat" w:hAnsi="Montserrat"/>
          <w:b/>
          <w:bCs/>
          <w:noProof w:val="0"/>
          <w:lang w:val="de-DE"/>
        </w:rPr>
        <w:t xml:space="preserve"> CEREC-Workflow und zwei neue Fertigungslösungen für einfachen Einstieg in die Single-visit-Dentistry</w:t>
      </w:r>
    </w:p>
    <w:p w14:paraId="47F67D75" w14:textId="46D3D8F2" w:rsidR="003C264C" w:rsidRPr="005C4995" w:rsidRDefault="00E353F9" w:rsidP="003C264C">
      <w:pPr>
        <w:pStyle w:val="DSHeaderPressFact"/>
        <w:rPr>
          <w:rFonts w:ascii="Montserrat" w:hAnsi="Montserrat"/>
          <w:b/>
          <w:bCs/>
          <w:noProof w:val="0"/>
          <w:sz w:val="20"/>
          <w:szCs w:val="20"/>
          <w:lang w:val="de-DE"/>
        </w:rPr>
      </w:pPr>
      <w:r w:rsidRPr="6655AC17">
        <w:rPr>
          <w:rFonts w:ascii="Montserrat" w:hAnsi="Montserrat"/>
          <w:b/>
          <w:bCs/>
          <w:noProof w:val="0"/>
          <w:color w:val="000000" w:themeColor="text1"/>
          <w:sz w:val="20"/>
          <w:szCs w:val="20"/>
          <w:lang w:val="de-DE" w:eastAsia="ja-JP"/>
        </w:rPr>
        <w:t xml:space="preserve">Dentsply Sirona bringt CEREC on DS Core und zwei neue Fertigungseinheiten auf den Markt. </w:t>
      </w:r>
      <w:r w:rsidR="00223538" w:rsidRPr="6655AC17">
        <w:rPr>
          <w:rFonts w:ascii="Montserrat" w:hAnsi="Montserrat"/>
          <w:b/>
          <w:bCs/>
          <w:noProof w:val="0"/>
          <w:color w:val="000000" w:themeColor="text1"/>
          <w:sz w:val="20"/>
          <w:szCs w:val="20"/>
          <w:lang w:val="de-DE" w:eastAsia="ja-JP"/>
        </w:rPr>
        <w:t>Die CEREC-Funktionalität auf DS Core bedeutet: Zahnärzte können jetzt Restaurationen in der Cloud mit KI-generierten Designs für Kronen, Inlays und Onlays gestalten und die Fertigung von jedem Gerät</w:t>
      </w:r>
      <w:r w:rsidR="00D07712" w:rsidRPr="6655AC17">
        <w:rPr>
          <w:rFonts w:ascii="Montserrat" w:hAnsi="Montserrat"/>
          <w:b/>
          <w:bCs/>
          <w:noProof w:val="0"/>
          <w:color w:val="000000" w:themeColor="text1"/>
          <w:sz w:val="20"/>
          <w:szCs w:val="20"/>
          <w:lang w:val="de-DE" w:eastAsia="ja-JP"/>
        </w:rPr>
        <w:t xml:space="preserve"> mit einem Browser, einer Internetverbindung und einem DS Core-Konto steuern</w:t>
      </w:r>
      <w:r w:rsidR="00223538" w:rsidRPr="6655AC17">
        <w:rPr>
          <w:rFonts w:ascii="Montserrat" w:hAnsi="Montserrat"/>
          <w:b/>
          <w:bCs/>
          <w:noProof w:val="0"/>
          <w:color w:val="000000" w:themeColor="text1"/>
          <w:sz w:val="20"/>
          <w:szCs w:val="20"/>
          <w:lang w:val="de-DE" w:eastAsia="ja-JP"/>
        </w:rPr>
        <w:t>.</w:t>
      </w:r>
      <w:r w:rsidRPr="6655AC17">
        <w:rPr>
          <w:rFonts w:ascii="Montserrat" w:hAnsi="Montserrat"/>
          <w:b/>
          <w:bCs/>
          <w:noProof w:val="0"/>
          <w:color w:val="000000" w:themeColor="text1"/>
          <w:sz w:val="20"/>
          <w:szCs w:val="20"/>
          <w:lang w:val="de-DE" w:eastAsia="ja-JP"/>
        </w:rPr>
        <w:t xml:space="preserve"> Das Unternehmen stellt außerdem die Fertigungseinheiten CEREC Primemill Lite und CEREC Go vor, die den Schritt zur Single-</w:t>
      </w:r>
      <w:proofErr w:type="spellStart"/>
      <w:r w:rsidRPr="6655AC17">
        <w:rPr>
          <w:rFonts w:ascii="Montserrat" w:hAnsi="Montserrat"/>
          <w:b/>
          <w:bCs/>
          <w:noProof w:val="0"/>
          <w:color w:val="000000" w:themeColor="text1"/>
          <w:sz w:val="20"/>
          <w:szCs w:val="20"/>
          <w:lang w:val="de-DE" w:eastAsia="ja-JP"/>
        </w:rPr>
        <w:t>visit</w:t>
      </w:r>
      <w:proofErr w:type="spellEnd"/>
      <w:r w:rsidRPr="6655AC17">
        <w:rPr>
          <w:rFonts w:ascii="Montserrat" w:hAnsi="Montserrat"/>
          <w:b/>
          <w:bCs/>
          <w:noProof w:val="0"/>
          <w:color w:val="000000" w:themeColor="text1"/>
          <w:sz w:val="20"/>
          <w:szCs w:val="20"/>
          <w:lang w:val="de-DE" w:eastAsia="ja-JP"/>
        </w:rPr>
        <w:t>-</w:t>
      </w:r>
      <w:proofErr w:type="spellStart"/>
      <w:r w:rsidRPr="6655AC17">
        <w:rPr>
          <w:rFonts w:ascii="Montserrat" w:hAnsi="Montserrat"/>
          <w:b/>
          <w:bCs/>
          <w:noProof w:val="0"/>
          <w:color w:val="000000" w:themeColor="text1"/>
          <w:sz w:val="20"/>
          <w:szCs w:val="20"/>
          <w:lang w:val="de-DE" w:eastAsia="ja-JP"/>
        </w:rPr>
        <w:t>Dentistry</w:t>
      </w:r>
      <w:proofErr w:type="spellEnd"/>
      <w:r w:rsidRPr="6655AC17">
        <w:rPr>
          <w:rFonts w:ascii="Montserrat" w:hAnsi="Montserrat"/>
          <w:b/>
          <w:bCs/>
          <w:noProof w:val="0"/>
          <w:color w:val="000000" w:themeColor="text1"/>
          <w:sz w:val="20"/>
          <w:szCs w:val="20"/>
          <w:lang w:val="de-DE" w:eastAsia="ja-JP"/>
        </w:rPr>
        <w:t xml:space="preserve"> noch einfacher</w:t>
      </w:r>
      <w:r w:rsidR="00523733">
        <w:rPr>
          <w:rStyle w:val="Funotenzeichen"/>
          <w:rFonts w:ascii="Montserrat" w:hAnsi="Montserrat"/>
          <w:b/>
          <w:bCs/>
          <w:noProof w:val="0"/>
          <w:color w:val="000000" w:themeColor="text1"/>
          <w:sz w:val="20"/>
          <w:szCs w:val="20"/>
          <w:lang w:val="de-DE" w:eastAsia="ja-JP"/>
        </w:rPr>
        <w:footnoteReference w:id="1"/>
      </w:r>
      <w:r w:rsidRPr="6655AC17">
        <w:rPr>
          <w:rFonts w:ascii="Montserrat" w:hAnsi="Montserrat"/>
          <w:b/>
          <w:bCs/>
          <w:noProof w:val="0"/>
          <w:color w:val="000000" w:themeColor="text1"/>
          <w:sz w:val="20"/>
          <w:szCs w:val="20"/>
          <w:lang w:val="de-DE" w:eastAsia="ja-JP"/>
        </w:rPr>
        <w:t xml:space="preserve"> machen sollen. </w:t>
      </w:r>
      <w:r w:rsidR="0082533E" w:rsidRPr="0082533E">
        <w:rPr>
          <w:rFonts w:ascii="Montserrat" w:hAnsi="Montserrat"/>
          <w:b/>
          <w:bCs/>
          <w:noProof w:val="0"/>
          <w:color w:val="000000" w:themeColor="text1"/>
          <w:sz w:val="20"/>
          <w:szCs w:val="20"/>
          <w:lang w:val="de-DE" w:eastAsia="ja-JP"/>
        </w:rPr>
        <w:t xml:space="preserve">Ergänzt </w:t>
      </w:r>
      <w:r w:rsidR="0082533E">
        <w:rPr>
          <w:rFonts w:ascii="Montserrat" w:hAnsi="Montserrat"/>
          <w:b/>
          <w:bCs/>
          <w:noProof w:val="0"/>
          <w:color w:val="000000" w:themeColor="text1"/>
          <w:sz w:val="20"/>
          <w:szCs w:val="20"/>
          <w:lang w:val="de-DE" w:eastAsia="ja-JP"/>
        </w:rPr>
        <w:t xml:space="preserve">werden </w:t>
      </w:r>
      <w:r w:rsidR="0082533E" w:rsidRPr="0082533E">
        <w:rPr>
          <w:rFonts w:ascii="Montserrat" w:hAnsi="Montserrat"/>
          <w:b/>
          <w:bCs/>
          <w:noProof w:val="0"/>
          <w:color w:val="000000" w:themeColor="text1"/>
          <w:sz w:val="20"/>
          <w:szCs w:val="20"/>
          <w:lang w:val="de-DE" w:eastAsia="ja-JP"/>
        </w:rPr>
        <w:t>diese Produktneuheit</w:t>
      </w:r>
      <w:r w:rsidR="0082533E">
        <w:rPr>
          <w:rFonts w:ascii="Montserrat" w:hAnsi="Montserrat"/>
          <w:b/>
          <w:bCs/>
          <w:noProof w:val="0"/>
          <w:color w:val="000000" w:themeColor="text1"/>
          <w:sz w:val="20"/>
          <w:szCs w:val="20"/>
          <w:lang w:val="de-DE" w:eastAsia="ja-JP"/>
        </w:rPr>
        <w:t>en</w:t>
      </w:r>
      <w:r w:rsidR="0082533E" w:rsidRPr="0082533E">
        <w:rPr>
          <w:rFonts w:ascii="Montserrat" w:hAnsi="Montserrat"/>
          <w:b/>
          <w:bCs/>
          <w:noProof w:val="0"/>
          <w:color w:val="000000" w:themeColor="text1"/>
          <w:sz w:val="20"/>
          <w:szCs w:val="20"/>
          <w:lang w:val="de-DE" w:eastAsia="ja-JP"/>
        </w:rPr>
        <w:t xml:space="preserve"> durch die kürzlich eingeführten multidimensionalen CEREC </w:t>
      </w:r>
      <w:proofErr w:type="spellStart"/>
      <w:r w:rsidR="0082533E" w:rsidRPr="0082533E">
        <w:rPr>
          <w:rFonts w:ascii="Montserrat" w:hAnsi="Montserrat"/>
          <w:b/>
          <w:bCs/>
          <w:noProof w:val="0"/>
          <w:color w:val="000000" w:themeColor="text1"/>
          <w:sz w:val="20"/>
          <w:szCs w:val="20"/>
          <w:lang w:val="de-DE" w:eastAsia="ja-JP"/>
        </w:rPr>
        <w:t>Cercon</w:t>
      </w:r>
      <w:proofErr w:type="spellEnd"/>
      <w:r w:rsidR="0082533E" w:rsidRPr="0082533E">
        <w:rPr>
          <w:rFonts w:ascii="Montserrat" w:hAnsi="Montserrat"/>
          <w:b/>
          <w:bCs/>
          <w:noProof w:val="0"/>
          <w:color w:val="000000" w:themeColor="text1"/>
          <w:sz w:val="20"/>
          <w:szCs w:val="20"/>
          <w:lang w:val="de-DE" w:eastAsia="ja-JP"/>
        </w:rPr>
        <w:t xml:space="preserve"> 4D™ Zirkon-CAD/CAM- und </w:t>
      </w:r>
      <w:proofErr w:type="spellStart"/>
      <w:r w:rsidR="0082533E" w:rsidRPr="0082533E">
        <w:rPr>
          <w:rFonts w:ascii="Montserrat" w:hAnsi="Montserrat"/>
          <w:b/>
          <w:bCs/>
          <w:noProof w:val="0"/>
          <w:color w:val="000000" w:themeColor="text1"/>
          <w:sz w:val="20"/>
          <w:szCs w:val="20"/>
          <w:lang w:val="de-DE" w:eastAsia="ja-JP"/>
        </w:rPr>
        <w:t>Abutment</w:t>
      </w:r>
      <w:proofErr w:type="spellEnd"/>
      <w:r w:rsidR="0082533E" w:rsidRPr="0082533E">
        <w:rPr>
          <w:rFonts w:ascii="Montserrat" w:hAnsi="Montserrat"/>
          <w:b/>
          <w:bCs/>
          <w:noProof w:val="0"/>
          <w:color w:val="000000" w:themeColor="text1"/>
          <w:sz w:val="20"/>
          <w:szCs w:val="20"/>
          <w:lang w:val="de-DE" w:eastAsia="ja-JP"/>
        </w:rPr>
        <w:t>-Blöcke.</w:t>
      </w:r>
      <w:r w:rsidR="0082533E">
        <w:rPr>
          <w:rFonts w:ascii="Montserrat" w:hAnsi="Montserrat"/>
          <w:b/>
          <w:bCs/>
          <w:noProof w:val="0"/>
          <w:color w:val="000000" w:themeColor="text1"/>
          <w:sz w:val="20"/>
          <w:szCs w:val="20"/>
          <w:lang w:val="de-DE" w:eastAsia="ja-JP"/>
        </w:rPr>
        <w:t xml:space="preserve"> </w:t>
      </w:r>
      <w:r w:rsidR="00523733">
        <w:rPr>
          <w:rFonts w:ascii="Montserrat" w:hAnsi="Montserrat"/>
          <w:b/>
          <w:bCs/>
          <w:noProof w:val="0"/>
          <w:color w:val="000000" w:themeColor="text1"/>
          <w:sz w:val="20"/>
          <w:szCs w:val="20"/>
          <w:lang w:val="de-DE" w:eastAsia="ja-JP"/>
        </w:rPr>
        <w:t>All diese</w:t>
      </w:r>
      <w:r w:rsidR="00523733" w:rsidRPr="6655AC17">
        <w:rPr>
          <w:rFonts w:ascii="Montserrat" w:hAnsi="Montserrat"/>
          <w:b/>
          <w:bCs/>
          <w:noProof w:val="0"/>
          <w:color w:val="000000" w:themeColor="text1"/>
          <w:sz w:val="20"/>
          <w:szCs w:val="20"/>
          <w:lang w:val="de-DE" w:eastAsia="ja-JP"/>
        </w:rPr>
        <w:t xml:space="preserve"> </w:t>
      </w:r>
      <w:r w:rsidRPr="6655AC17">
        <w:rPr>
          <w:rFonts w:ascii="Montserrat" w:hAnsi="Montserrat"/>
          <w:b/>
          <w:bCs/>
          <w:noProof w:val="0"/>
          <w:color w:val="000000" w:themeColor="text1"/>
          <w:sz w:val="20"/>
          <w:szCs w:val="20"/>
          <w:lang w:val="de-DE" w:eastAsia="ja-JP"/>
        </w:rPr>
        <w:t xml:space="preserve">Innovationen werden im März auf der Dentsply Sirona World Bonn </w:t>
      </w:r>
      <w:r w:rsidR="00605A8A" w:rsidRPr="6655AC17">
        <w:rPr>
          <w:rFonts w:ascii="Montserrat" w:hAnsi="Montserrat"/>
          <w:b/>
          <w:bCs/>
          <w:noProof w:val="0"/>
          <w:color w:val="000000" w:themeColor="text1"/>
          <w:sz w:val="20"/>
          <w:szCs w:val="20"/>
          <w:lang w:val="de-DE" w:eastAsia="ja-JP"/>
        </w:rPr>
        <w:t xml:space="preserve">erstmals einem Fachpublikum </w:t>
      </w:r>
      <w:r w:rsidRPr="6655AC17">
        <w:rPr>
          <w:rFonts w:ascii="Montserrat" w:hAnsi="Montserrat"/>
          <w:b/>
          <w:bCs/>
          <w:noProof w:val="0"/>
          <w:color w:val="000000" w:themeColor="text1"/>
          <w:sz w:val="20"/>
          <w:szCs w:val="20"/>
          <w:lang w:val="de-DE" w:eastAsia="ja-JP"/>
        </w:rPr>
        <w:t>präsentiert</w:t>
      </w:r>
      <w:r w:rsidR="003C264C" w:rsidRPr="6655AC17">
        <w:rPr>
          <w:rFonts w:ascii="Montserrat" w:hAnsi="Montserrat"/>
          <w:b/>
          <w:bCs/>
          <w:noProof w:val="0"/>
          <w:color w:val="000000" w:themeColor="text1"/>
          <w:sz w:val="20"/>
          <w:szCs w:val="20"/>
          <w:lang w:val="de-DE" w:eastAsia="ja-JP"/>
        </w:rPr>
        <w:t xml:space="preserve">. </w:t>
      </w:r>
    </w:p>
    <w:p w14:paraId="5637C067" w14:textId="63C50ECC" w:rsidR="003C264C" w:rsidRDefault="003C264C" w:rsidP="003C264C">
      <w:pPr>
        <w:pStyle w:val="DSStandard"/>
        <w:ind w:right="142"/>
        <w:jc w:val="both"/>
        <w:rPr>
          <w:rFonts w:ascii="Montserrat" w:hAnsi="Montserrat"/>
          <w:color w:val="000000" w:themeColor="text1"/>
          <w:lang w:eastAsia="ja-JP"/>
        </w:rPr>
      </w:pPr>
      <w:r w:rsidRPr="6655AC17">
        <w:rPr>
          <w:rFonts w:ascii="Montserrat" w:hAnsi="Montserrat"/>
          <w:b/>
          <w:bCs/>
          <w:color w:val="000000" w:themeColor="text1"/>
          <w:lang w:eastAsia="ja-JP"/>
        </w:rPr>
        <w:t xml:space="preserve">Charlotte, </w:t>
      </w:r>
      <w:r w:rsidR="00EA2D44" w:rsidRPr="6655AC17">
        <w:rPr>
          <w:rFonts w:ascii="Montserrat" w:hAnsi="Montserrat"/>
          <w:b/>
          <w:bCs/>
          <w:color w:val="000000" w:themeColor="text1"/>
          <w:lang w:eastAsia="ja-JP"/>
        </w:rPr>
        <w:t>N</w:t>
      </w:r>
      <w:r w:rsidR="0024138F" w:rsidRPr="6655AC17">
        <w:rPr>
          <w:rFonts w:ascii="Montserrat" w:hAnsi="Montserrat"/>
          <w:b/>
          <w:bCs/>
          <w:color w:val="000000" w:themeColor="text1"/>
          <w:lang w:eastAsia="ja-JP"/>
        </w:rPr>
        <w:t>.</w:t>
      </w:r>
      <w:r w:rsidR="00EA2D44" w:rsidRPr="6655AC17">
        <w:rPr>
          <w:rFonts w:ascii="Montserrat" w:hAnsi="Montserrat"/>
          <w:b/>
          <w:bCs/>
          <w:color w:val="000000" w:themeColor="text1"/>
          <w:lang w:eastAsia="ja-JP"/>
        </w:rPr>
        <w:t>C.</w:t>
      </w:r>
      <w:r w:rsidR="00A36CC0" w:rsidRPr="6655AC17">
        <w:rPr>
          <w:rFonts w:ascii="Montserrat" w:hAnsi="Montserrat"/>
          <w:b/>
          <w:bCs/>
          <w:color w:val="000000" w:themeColor="text1"/>
          <w:lang w:eastAsia="ja-JP"/>
        </w:rPr>
        <w:t>,</w:t>
      </w:r>
      <w:r w:rsidR="00EA2D44" w:rsidRPr="6655AC17">
        <w:rPr>
          <w:rFonts w:ascii="Montserrat" w:hAnsi="Montserrat"/>
          <w:b/>
          <w:bCs/>
          <w:color w:val="000000" w:themeColor="text1"/>
          <w:lang w:eastAsia="ja-JP"/>
        </w:rPr>
        <w:t xml:space="preserve"> </w:t>
      </w:r>
      <w:r w:rsidR="00EE420D">
        <w:rPr>
          <w:rFonts w:ascii="Montserrat" w:hAnsi="Montserrat"/>
          <w:b/>
          <w:bCs/>
          <w:color w:val="000000" w:themeColor="text1"/>
          <w:lang w:eastAsia="ja-JP"/>
        </w:rPr>
        <w:t>26</w:t>
      </w:r>
      <w:r w:rsidR="00E353F9" w:rsidRPr="6655AC17">
        <w:rPr>
          <w:rFonts w:ascii="Montserrat" w:hAnsi="Montserrat"/>
          <w:b/>
          <w:bCs/>
          <w:color w:val="000000" w:themeColor="text1"/>
          <w:lang w:eastAsia="ja-JP"/>
        </w:rPr>
        <w:t>. Februar 2026</w:t>
      </w:r>
      <w:r w:rsidRPr="6655AC17">
        <w:rPr>
          <w:rFonts w:ascii="Montserrat" w:hAnsi="Montserrat"/>
          <w:b/>
          <w:bCs/>
          <w:color w:val="000000" w:themeColor="text1"/>
          <w:lang w:eastAsia="ja-JP"/>
        </w:rPr>
        <w:t>.</w:t>
      </w:r>
      <w:r w:rsidRPr="6655AC17">
        <w:rPr>
          <w:rFonts w:ascii="Montserrat" w:hAnsi="Montserrat"/>
          <w:color w:val="000000" w:themeColor="text1"/>
          <w:lang w:eastAsia="ja-JP"/>
        </w:rPr>
        <w:t xml:space="preserve"> </w:t>
      </w:r>
      <w:r w:rsidR="00223538" w:rsidRPr="6655AC17">
        <w:rPr>
          <w:rFonts w:ascii="Montserrat" w:hAnsi="Montserrat"/>
          <w:color w:val="000000" w:themeColor="text1"/>
          <w:lang w:eastAsia="ja-JP"/>
        </w:rPr>
        <w:t xml:space="preserve">Die neuen Produktlösungen von Dentsply Sirona zielen darauf ab, Behandlungen in einer Sitzung einfacher und besser in den Praxisalltag integrierbar zu machen. </w:t>
      </w:r>
      <w:r w:rsidR="00B7560E" w:rsidRPr="6655AC17">
        <w:rPr>
          <w:rFonts w:ascii="Montserrat" w:hAnsi="Montserrat"/>
          <w:color w:val="000000" w:themeColor="text1"/>
          <w:lang w:eastAsia="ja-JP"/>
        </w:rPr>
        <w:t xml:space="preserve">Mit dem erweiterten, offeneren Zugang zu digitalen Workflows und der erhöhten Flexibilität innerhalb des CEREC-Ökosystems möchte das Unternehmen Zahnärzte dabei unterstützen, hochwertige Versorgungen effizient und flexibel anbieten zu können. </w:t>
      </w:r>
    </w:p>
    <w:p w14:paraId="33DD1386" w14:textId="4B769B2F" w:rsidR="003C264C" w:rsidRPr="008B1713" w:rsidRDefault="005C4995" w:rsidP="003C264C">
      <w:pPr>
        <w:pStyle w:val="DSStandard"/>
        <w:ind w:right="142"/>
        <w:jc w:val="both"/>
        <w:rPr>
          <w:rFonts w:ascii="Montserrat" w:hAnsi="Montserrat"/>
          <w:b/>
          <w:color w:val="000000" w:themeColor="text1"/>
          <w:lang w:eastAsia="ja-JP"/>
        </w:rPr>
      </w:pPr>
      <w:r w:rsidRPr="008B1713">
        <w:rPr>
          <w:rFonts w:ascii="Montserrat" w:hAnsi="Montserrat"/>
          <w:b/>
          <w:color w:val="000000" w:themeColor="text1"/>
          <w:lang w:eastAsia="ja-JP"/>
        </w:rPr>
        <w:t>Neu: CEREC on DS Core</w:t>
      </w:r>
    </w:p>
    <w:p w14:paraId="3AEB3C08" w14:textId="789EDC0E" w:rsidR="005C4995" w:rsidRDefault="005C4995" w:rsidP="005C4995">
      <w:pPr>
        <w:pStyle w:val="DSStandard"/>
        <w:ind w:right="142"/>
        <w:jc w:val="both"/>
        <w:rPr>
          <w:rFonts w:ascii="Montserrat" w:hAnsi="Montserrat"/>
          <w:color w:val="000000" w:themeColor="text1"/>
          <w:lang w:eastAsia="ja-JP"/>
        </w:rPr>
      </w:pPr>
      <w:r w:rsidRPr="005C4995">
        <w:rPr>
          <w:rFonts w:ascii="Montserrat" w:hAnsi="Montserrat"/>
          <w:color w:val="000000" w:themeColor="text1"/>
          <w:lang w:eastAsia="ja-JP"/>
        </w:rPr>
        <w:t xml:space="preserve">Mit dem nun auf DS Core verfügbaren CEREC-Workflow können Zahnärzte Restaurationen direkt in der Cloud designen und von überall aus auf ihre Fälle zugreifen. Mit diesem ersten Release erhalten Anwender direkt in DS Core KI-gestützte Vorschläge für Präparationsränder und Designs für Kronen, Inlays und Onlays, unterstützt durch einen Workflow-Assistenten. </w:t>
      </w:r>
      <w:r>
        <w:rPr>
          <w:rFonts w:ascii="Montserrat" w:hAnsi="Montserrat"/>
          <w:color w:val="000000" w:themeColor="text1"/>
          <w:lang w:eastAsia="ja-JP"/>
        </w:rPr>
        <w:t>Nach und nach</w:t>
      </w:r>
      <w:r w:rsidRPr="005C4995">
        <w:rPr>
          <w:rFonts w:ascii="Montserrat" w:hAnsi="Montserrat"/>
          <w:color w:val="000000" w:themeColor="text1"/>
          <w:lang w:eastAsia="ja-JP"/>
        </w:rPr>
        <w:t xml:space="preserve"> werden weitere Behandlungsoptionen hinzukommen. </w:t>
      </w:r>
    </w:p>
    <w:p w14:paraId="0D6432A8" w14:textId="4A6E7C10" w:rsidR="005C4995" w:rsidRPr="005C4995" w:rsidRDefault="006E0A59" w:rsidP="005C4995">
      <w:pPr>
        <w:pStyle w:val="DSStandard"/>
        <w:ind w:right="142"/>
        <w:jc w:val="both"/>
        <w:rPr>
          <w:rFonts w:ascii="Montserrat" w:hAnsi="Montserrat"/>
          <w:color w:val="000000" w:themeColor="text1"/>
          <w:lang w:eastAsia="ja-JP"/>
        </w:rPr>
      </w:pPr>
      <w:r w:rsidRPr="6655AC17">
        <w:rPr>
          <w:rFonts w:ascii="Montserrat" w:hAnsi="Montserrat"/>
          <w:color w:val="000000" w:themeColor="text1"/>
          <w:lang w:eastAsia="ja-JP"/>
        </w:rPr>
        <w:t xml:space="preserve">CEREC on DS Core sorgt für eine neue Offenheit im CEREC-Ökosystem. Durch die Möglichkeit, CEREC-Designs als STL-Dateien zu exportieren, sowie durch die Unterstützung ausgewählter Intraoralscanner von Drittanbietern bietet es Zahnärzten </w:t>
      </w:r>
      <w:r w:rsidR="00D81A6A">
        <w:rPr>
          <w:rFonts w:ascii="Montserrat" w:hAnsi="Montserrat"/>
          <w:color w:val="000000" w:themeColor="text1"/>
          <w:lang w:eastAsia="ja-JP"/>
        </w:rPr>
        <w:t>zusätzliche</w:t>
      </w:r>
      <w:r w:rsidRPr="6655AC17">
        <w:rPr>
          <w:rFonts w:ascii="Montserrat" w:hAnsi="Montserrat"/>
          <w:color w:val="000000" w:themeColor="text1"/>
          <w:lang w:eastAsia="ja-JP"/>
        </w:rPr>
        <w:t xml:space="preserve"> Flexibilität. Gleichzeitig verbessert es die Zusammenarbeit und Interoperabilität.</w:t>
      </w:r>
    </w:p>
    <w:p w14:paraId="2B80C428" w14:textId="560B6885" w:rsidR="005C4995" w:rsidRDefault="006E0A59" w:rsidP="003C264C">
      <w:pPr>
        <w:pStyle w:val="DSStandard"/>
        <w:ind w:right="142"/>
        <w:jc w:val="both"/>
        <w:rPr>
          <w:rFonts w:ascii="Montserrat" w:hAnsi="Montserrat"/>
          <w:color w:val="000000" w:themeColor="text1"/>
          <w:lang w:eastAsia="ja-JP"/>
        </w:rPr>
      </w:pPr>
      <w:r w:rsidRPr="6655AC17">
        <w:rPr>
          <w:rFonts w:ascii="Montserrat" w:hAnsi="Montserrat"/>
          <w:color w:val="000000" w:themeColor="text1"/>
          <w:lang w:eastAsia="ja-JP"/>
        </w:rPr>
        <w:t xml:space="preserve">„Die CEREC-Design-Funktion, bewährt bei </w:t>
      </w:r>
      <w:r w:rsidR="00B7560E" w:rsidRPr="6655AC17">
        <w:rPr>
          <w:rFonts w:ascii="Montserrat" w:hAnsi="Montserrat"/>
          <w:color w:val="000000" w:themeColor="text1"/>
          <w:lang w:eastAsia="ja-JP"/>
        </w:rPr>
        <w:t>einer Vielzahl</w:t>
      </w:r>
      <w:r w:rsidRPr="6655AC17">
        <w:rPr>
          <w:rFonts w:ascii="Montserrat" w:hAnsi="Montserrat"/>
          <w:color w:val="000000" w:themeColor="text1"/>
          <w:lang w:eastAsia="ja-JP"/>
        </w:rPr>
        <w:t xml:space="preserve"> von Restaurationen, ist jetzt auf DS Core verfügbar“, erklärt Xavi Carro, Group Vice President EMEA bei Dentsply Sirona. „Zahnärzte profitieren somit von </w:t>
      </w:r>
      <w:r w:rsidR="001E11E4">
        <w:rPr>
          <w:rFonts w:ascii="Montserrat" w:hAnsi="Montserrat"/>
          <w:color w:val="000000" w:themeColor="text1"/>
          <w:lang w:eastAsia="ja-JP"/>
        </w:rPr>
        <w:t>zusätzlicher</w:t>
      </w:r>
      <w:r w:rsidRPr="6655AC17">
        <w:rPr>
          <w:rFonts w:ascii="Montserrat" w:hAnsi="Montserrat"/>
          <w:color w:val="000000" w:themeColor="text1"/>
          <w:lang w:eastAsia="ja-JP"/>
        </w:rPr>
        <w:t xml:space="preserve"> Flexibilität und Komfort, und der CEREC-Workflow wird für nahezu jede Praxis verfügbar, die auf Single-visit-Dentistry umsteigen möchte. Vom Scannen über das Designen bis hin zur Fertigung können nun alle Arbeitsschritte von jedem Gerät mit einem Browser, einer Internetverbindung und einem DS Core-Konto gesteuert werden.“</w:t>
      </w:r>
    </w:p>
    <w:p w14:paraId="6C1B171F" w14:textId="759757D0" w:rsidR="006E0A59" w:rsidRDefault="006E0A59" w:rsidP="006E0A59">
      <w:pPr>
        <w:pStyle w:val="DSStandard"/>
        <w:ind w:right="142"/>
        <w:jc w:val="both"/>
        <w:rPr>
          <w:rFonts w:ascii="Montserrat" w:hAnsi="Montserrat"/>
          <w:color w:val="000000" w:themeColor="text1"/>
          <w:lang w:eastAsia="ja-JP"/>
        </w:rPr>
      </w:pPr>
      <w:r w:rsidRPr="006E0A59">
        <w:rPr>
          <w:rFonts w:ascii="Montserrat" w:hAnsi="Montserrat"/>
          <w:color w:val="000000" w:themeColor="text1"/>
          <w:lang w:eastAsia="ja-JP"/>
        </w:rPr>
        <w:t>Diese Integration ermöglicht es Praxis</w:t>
      </w:r>
      <w:r w:rsidR="00B7560E">
        <w:rPr>
          <w:rFonts w:ascii="Montserrat" w:hAnsi="Montserrat"/>
          <w:color w:val="000000" w:themeColor="text1"/>
          <w:lang w:eastAsia="ja-JP"/>
        </w:rPr>
        <w:t>inhabern</w:t>
      </w:r>
      <w:r w:rsidRPr="006E0A59">
        <w:rPr>
          <w:rFonts w:ascii="Montserrat" w:hAnsi="Montserrat"/>
          <w:color w:val="000000" w:themeColor="text1"/>
          <w:lang w:eastAsia="ja-JP"/>
        </w:rPr>
        <w:t xml:space="preserve"> außerdem, Aufgaben rund um die Fertigung zu delegieren, Aufträge aus der Ferne zu verwalten und einen zentralen Zugriff auf Jobdateien über mehrere Räume oder Geräte hinweg zu gewährleisten. Zukünftige Firmware-Updates werden </w:t>
      </w:r>
      <w:r w:rsidR="00B7560E">
        <w:rPr>
          <w:rFonts w:ascii="Montserrat" w:hAnsi="Montserrat"/>
          <w:color w:val="000000" w:themeColor="text1"/>
          <w:lang w:eastAsia="ja-JP"/>
        </w:rPr>
        <w:t>direkt</w:t>
      </w:r>
      <w:r w:rsidRPr="006E0A59">
        <w:rPr>
          <w:rFonts w:ascii="Montserrat" w:hAnsi="Montserrat"/>
          <w:color w:val="000000" w:themeColor="text1"/>
          <w:lang w:eastAsia="ja-JP"/>
        </w:rPr>
        <w:t xml:space="preserve"> über DS Core bereitgestellt</w:t>
      </w:r>
      <w:r w:rsidR="00B7560E">
        <w:rPr>
          <w:rFonts w:ascii="Montserrat" w:hAnsi="Montserrat"/>
          <w:color w:val="000000" w:themeColor="text1"/>
          <w:lang w:eastAsia="ja-JP"/>
        </w:rPr>
        <w:t>. Das macht</w:t>
      </w:r>
      <w:r w:rsidRPr="006E0A59">
        <w:rPr>
          <w:rFonts w:ascii="Montserrat" w:hAnsi="Montserrat"/>
          <w:color w:val="000000" w:themeColor="text1"/>
          <w:lang w:eastAsia="ja-JP"/>
        </w:rPr>
        <w:t xml:space="preserve"> manuelle Aktualisierungen überflüssig </w:t>
      </w:r>
      <w:r w:rsidR="00B7560E">
        <w:rPr>
          <w:rFonts w:ascii="Montserrat" w:hAnsi="Montserrat"/>
          <w:color w:val="000000" w:themeColor="text1"/>
          <w:lang w:eastAsia="ja-JP"/>
        </w:rPr>
        <w:t>und stellt sicher</w:t>
      </w:r>
      <w:r w:rsidRPr="006E0A59">
        <w:rPr>
          <w:rFonts w:ascii="Montserrat" w:hAnsi="Montserrat"/>
          <w:color w:val="000000" w:themeColor="text1"/>
          <w:lang w:eastAsia="ja-JP"/>
        </w:rPr>
        <w:t xml:space="preserve">, dass die Systeme immer auf dem neuesten Stand sind. Darüber hinaus kann aus der Ferne auf die Fertigungseinheiten zugegriffen werden, um mögliche Fehler zu melden und Protokolldateien auszutauschen. </w:t>
      </w:r>
      <w:hyperlink r:id="rId11" w:history="1">
        <w:r w:rsidRPr="006E0A59">
          <w:rPr>
            <w:rStyle w:val="Hyperlink"/>
            <w:rFonts w:ascii="Montserrat" w:hAnsi="Montserrat" w:cstheme="minorBidi"/>
            <w:lang w:eastAsia="ja-JP"/>
          </w:rPr>
          <w:t>DS Core Care</w:t>
        </w:r>
      </w:hyperlink>
      <w:r w:rsidRPr="006E0A59">
        <w:rPr>
          <w:rFonts w:ascii="Montserrat" w:hAnsi="Montserrat"/>
          <w:color w:val="000000" w:themeColor="text1"/>
          <w:lang w:eastAsia="ja-JP"/>
        </w:rPr>
        <w:t xml:space="preserve"> bietet Zahnärzten zusätzliche Sicherheit </w:t>
      </w:r>
      <w:r w:rsidRPr="006E0A59">
        <w:rPr>
          <w:rFonts w:ascii="Montserrat" w:hAnsi="Montserrat"/>
          <w:color w:val="000000" w:themeColor="text1"/>
          <w:lang w:eastAsia="ja-JP"/>
        </w:rPr>
        <w:lastRenderedPageBreak/>
        <w:t>und umfasst einen umfassenden technischen Service und Support für Geräte, einschließlich Ersatzteilen und präventiver Wartung. Dank der Verbindung zu DS Core geht es sogar noch einen Schritt weiter und ermöglicht eine schnelle Serviceabklärung per Fernzugriff in Echtzeit.</w:t>
      </w:r>
    </w:p>
    <w:p w14:paraId="3D4BC9D4" w14:textId="3E38B418" w:rsidR="00DE4785" w:rsidRPr="00DE4785" w:rsidRDefault="00A739B1" w:rsidP="00DE4785">
      <w:pPr>
        <w:pStyle w:val="DSStandard"/>
        <w:ind w:right="142"/>
        <w:jc w:val="both"/>
        <w:rPr>
          <w:rFonts w:ascii="Montserrat" w:hAnsi="Montserrat"/>
          <w:color w:val="000000" w:themeColor="text1"/>
          <w:lang w:eastAsia="ja-JP"/>
        </w:rPr>
      </w:pPr>
      <w:r>
        <w:rPr>
          <w:rFonts w:ascii="Montserrat" w:hAnsi="Montserrat"/>
          <w:b/>
          <w:bCs/>
          <w:color w:val="000000" w:themeColor="text1"/>
          <w:lang w:eastAsia="ja-JP"/>
        </w:rPr>
        <w:t xml:space="preserve">CEREC ganz individuell erleben: </w:t>
      </w:r>
      <w:r w:rsidR="00DE4785" w:rsidRPr="00DE4785">
        <w:rPr>
          <w:rFonts w:ascii="Montserrat" w:hAnsi="Montserrat"/>
          <w:b/>
          <w:bCs/>
          <w:color w:val="000000" w:themeColor="text1"/>
          <w:lang w:eastAsia="ja-JP"/>
        </w:rPr>
        <w:t xml:space="preserve">Neue Schleif- und Fräslösungen </w:t>
      </w:r>
    </w:p>
    <w:p w14:paraId="7AA21352" w14:textId="67A0F635" w:rsidR="00A739B1" w:rsidRPr="00A739B1" w:rsidRDefault="00DE4785" w:rsidP="00A739B1">
      <w:pPr>
        <w:pStyle w:val="DSStandard"/>
        <w:ind w:right="142"/>
        <w:jc w:val="both"/>
        <w:rPr>
          <w:rFonts w:ascii="Montserrat" w:hAnsi="Montserrat"/>
          <w:color w:val="000000" w:themeColor="text1"/>
          <w:lang w:eastAsia="ja-JP"/>
        </w:rPr>
      </w:pPr>
      <w:r w:rsidRPr="6655AC17">
        <w:rPr>
          <w:rFonts w:ascii="Montserrat" w:hAnsi="Montserrat"/>
          <w:b/>
          <w:bCs/>
          <w:color w:val="000000" w:themeColor="text1"/>
          <w:lang w:eastAsia="ja-JP"/>
        </w:rPr>
        <w:t>CEREC Primemill</w:t>
      </w:r>
      <w:r w:rsidRPr="6655AC17">
        <w:rPr>
          <w:rFonts w:ascii="Montserrat" w:hAnsi="Montserrat"/>
          <w:color w:val="000000" w:themeColor="text1"/>
          <w:lang w:eastAsia="ja-JP"/>
        </w:rPr>
        <w:t xml:space="preserve"> bleibt weiterhin das Premium-Hochleistungssystem. </w:t>
      </w:r>
      <w:r w:rsidRPr="6655AC17">
        <w:rPr>
          <w:rFonts w:ascii="Montserrat" w:hAnsi="Montserrat"/>
          <w:b/>
          <w:bCs/>
          <w:color w:val="000000" w:themeColor="text1"/>
          <w:lang w:eastAsia="ja-JP"/>
        </w:rPr>
        <w:t>CEREC Primemill Lite</w:t>
      </w:r>
      <w:r w:rsidRPr="6655AC17">
        <w:rPr>
          <w:rFonts w:ascii="Montserrat" w:hAnsi="Montserrat"/>
          <w:color w:val="000000" w:themeColor="text1"/>
          <w:lang w:eastAsia="ja-JP"/>
        </w:rPr>
        <w:t xml:space="preserve"> bietet eine breite Palette an Indikationen und Materialklassen, darunter Brücken, Veneers und </w:t>
      </w:r>
      <w:proofErr w:type="spellStart"/>
      <w:r w:rsidRPr="6655AC17">
        <w:rPr>
          <w:rFonts w:ascii="Montserrat" w:hAnsi="Montserrat"/>
          <w:color w:val="000000" w:themeColor="text1"/>
          <w:lang w:eastAsia="ja-JP"/>
        </w:rPr>
        <w:t>Implantatversorgungen</w:t>
      </w:r>
      <w:proofErr w:type="spellEnd"/>
      <w:r w:rsidRPr="6655AC17">
        <w:rPr>
          <w:rFonts w:ascii="Montserrat" w:hAnsi="Montserrat"/>
          <w:color w:val="000000" w:themeColor="text1"/>
          <w:lang w:eastAsia="ja-JP"/>
        </w:rPr>
        <w:t xml:space="preserve">, in </w:t>
      </w:r>
      <w:r w:rsidR="00B7560E" w:rsidRPr="6655AC17">
        <w:rPr>
          <w:rFonts w:ascii="Montserrat" w:hAnsi="Montserrat"/>
          <w:color w:val="000000" w:themeColor="text1"/>
          <w:lang w:eastAsia="ja-JP"/>
        </w:rPr>
        <w:t xml:space="preserve">einer </w:t>
      </w:r>
      <w:r w:rsidRPr="6655AC17">
        <w:rPr>
          <w:rFonts w:ascii="Montserrat" w:hAnsi="Montserrat"/>
          <w:color w:val="000000" w:themeColor="text1"/>
          <w:lang w:eastAsia="ja-JP"/>
        </w:rPr>
        <w:t>kostengünstig</w:t>
      </w:r>
      <w:r w:rsidR="00B7560E" w:rsidRPr="6655AC17">
        <w:rPr>
          <w:rFonts w:ascii="Montserrat" w:hAnsi="Montserrat"/>
          <w:color w:val="000000" w:themeColor="text1"/>
          <w:lang w:eastAsia="ja-JP"/>
        </w:rPr>
        <w:t>en</w:t>
      </w:r>
      <w:r w:rsidRPr="6655AC17">
        <w:rPr>
          <w:rFonts w:ascii="Montserrat" w:hAnsi="Montserrat"/>
          <w:color w:val="000000" w:themeColor="text1"/>
          <w:lang w:eastAsia="ja-JP"/>
        </w:rPr>
        <w:t xml:space="preserve"> Ausführung. Mit zwei Motoren und vollständiger Kompatibilität mit der CEREC Software 5.3.4 </w:t>
      </w:r>
      <w:r w:rsidR="00B7560E" w:rsidRPr="6655AC17">
        <w:rPr>
          <w:rFonts w:ascii="Montserrat" w:hAnsi="Montserrat"/>
          <w:color w:val="000000" w:themeColor="text1"/>
          <w:lang w:eastAsia="ja-JP"/>
        </w:rPr>
        <w:t>sowie</w:t>
      </w:r>
      <w:r w:rsidRPr="6655AC17">
        <w:rPr>
          <w:rFonts w:ascii="Montserrat" w:hAnsi="Montserrat"/>
          <w:color w:val="000000" w:themeColor="text1"/>
          <w:lang w:eastAsia="ja-JP"/>
        </w:rPr>
        <w:t xml:space="preserve"> dem neuen CEREC-Workflow on DS Core ist es eine hervorragende Lösung für Praxen, die wachsen und expandieren möchten, ohne sich</w:t>
      </w:r>
      <w:r w:rsidR="00B7560E" w:rsidRPr="6655AC17">
        <w:rPr>
          <w:rFonts w:ascii="Montserrat" w:hAnsi="Montserrat"/>
          <w:color w:val="000000" w:themeColor="text1"/>
          <w:lang w:eastAsia="ja-JP"/>
        </w:rPr>
        <w:t xml:space="preserve"> sofort</w:t>
      </w:r>
      <w:r w:rsidRPr="6655AC17">
        <w:rPr>
          <w:rFonts w:ascii="Montserrat" w:hAnsi="Montserrat"/>
          <w:color w:val="000000" w:themeColor="text1"/>
          <w:lang w:eastAsia="ja-JP"/>
        </w:rPr>
        <w:t xml:space="preserve"> für die Premium-Ausführung entscheiden zu müssen.</w:t>
      </w:r>
      <w:r w:rsidR="00605A8A" w:rsidRPr="6655AC17">
        <w:rPr>
          <w:rFonts w:ascii="Montserrat" w:hAnsi="Montserrat"/>
          <w:color w:val="000000" w:themeColor="text1"/>
          <w:lang w:eastAsia="ja-JP"/>
        </w:rPr>
        <w:t xml:space="preserve"> </w:t>
      </w:r>
      <w:r w:rsidR="00A739B1" w:rsidRPr="6655AC17">
        <w:rPr>
          <w:rFonts w:ascii="Montserrat" w:hAnsi="Montserrat"/>
          <w:b/>
          <w:bCs/>
          <w:color w:val="000000" w:themeColor="text1"/>
          <w:lang w:eastAsia="ja-JP"/>
        </w:rPr>
        <w:t xml:space="preserve">CEREC Go </w:t>
      </w:r>
      <w:r w:rsidR="00A739B1" w:rsidRPr="6655AC17">
        <w:rPr>
          <w:rFonts w:ascii="Montserrat" w:hAnsi="Montserrat"/>
          <w:color w:val="000000" w:themeColor="text1"/>
          <w:lang w:eastAsia="ja-JP"/>
        </w:rPr>
        <w:t xml:space="preserve">ist eine benutzerfreundliche Schleifeinheit (Nassbearbeitung), die speziell für Komposit- und Hybridkeramikrestaurationen </w:t>
      </w:r>
      <w:r w:rsidR="00B7560E" w:rsidRPr="6655AC17">
        <w:rPr>
          <w:rFonts w:ascii="Montserrat" w:hAnsi="Montserrat"/>
          <w:color w:val="000000" w:themeColor="text1"/>
          <w:lang w:eastAsia="ja-JP"/>
        </w:rPr>
        <w:t>entwickelt</w:t>
      </w:r>
      <w:r w:rsidR="00A739B1" w:rsidRPr="6655AC17">
        <w:rPr>
          <w:rFonts w:ascii="Montserrat" w:hAnsi="Montserrat"/>
          <w:color w:val="000000" w:themeColor="text1"/>
          <w:lang w:eastAsia="ja-JP"/>
        </w:rPr>
        <w:t xml:space="preserve"> wurde. </w:t>
      </w:r>
      <w:r w:rsidR="00B7560E" w:rsidRPr="6655AC17">
        <w:rPr>
          <w:rFonts w:ascii="Montserrat" w:hAnsi="Montserrat"/>
          <w:color w:val="000000" w:themeColor="text1"/>
          <w:lang w:eastAsia="ja-JP"/>
        </w:rPr>
        <w:t>Komplexe Klasse-II-Restaurationen lassen sich damit von einem anspruchsvollen manuellen Verfahren in einen digital unterstützten Workflow überführen. CEREC Go</w:t>
      </w:r>
      <w:r w:rsidR="00A739B1" w:rsidRPr="6655AC17">
        <w:rPr>
          <w:rFonts w:ascii="Montserrat" w:hAnsi="Montserrat"/>
          <w:color w:val="000000" w:themeColor="text1"/>
          <w:lang w:eastAsia="ja-JP"/>
        </w:rPr>
        <w:t xml:space="preserve"> erfordert weder einen Brennofen noch eine lokale Software, sondern lediglich ein DS Core-Abonnement. In vielerlei Hinsicht spiegelt di</w:t>
      </w:r>
      <w:r w:rsidR="00B7560E" w:rsidRPr="6655AC17">
        <w:rPr>
          <w:rFonts w:ascii="Montserrat" w:hAnsi="Montserrat"/>
          <w:color w:val="000000" w:themeColor="text1"/>
          <w:lang w:eastAsia="ja-JP"/>
        </w:rPr>
        <w:t>es</w:t>
      </w:r>
      <w:r w:rsidR="00A739B1" w:rsidRPr="6655AC17">
        <w:rPr>
          <w:rFonts w:ascii="Montserrat" w:hAnsi="Montserrat"/>
          <w:color w:val="000000" w:themeColor="text1"/>
          <w:lang w:eastAsia="ja-JP"/>
        </w:rPr>
        <w:t xml:space="preserve"> die Ursprünge des CEREC-Systems in den 1980er Jahren wider, das nun durch fortschrittliche digitale Technologien neu konzipiert wurde. In Kombination mit dem intuitiven CEREC-Workflow auf der DS Core-Oberfläche ermöglicht CEREC Go neuen Anwendern den Einstieg in die </w:t>
      </w:r>
      <w:proofErr w:type="spellStart"/>
      <w:r w:rsidR="00A739B1" w:rsidRPr="6655AC17">
        <w:rPr>
          <w:rFonts w:ascii="Montserrat" w:hAnsi="Montserrat"/>
          <w:color w:val="000000" w:themeColor="text1"/>
          <w:lang w:eastAsia="ja-JP"/>
        </w:rPr>
        <w:t>Chairside</w:t>
      </w:r>
      <w:proofErr w:type="spellEnd"/>
      <w:r w:rsidR="00A739B1" w:rsidRPr="6655AC17">
        <w:rPr>
          <w:rFonts w:ascii="Montserrat" w:hAnsi="Montserrat"/>
          <w:color w:val="000000" w:themeColor="text1"/>
          <w:lang w:eastAsia="ja-JP"/>
        </w:rPr>
        <w:t xml:space="preserve">-Fertigung mit </w:t>
      </w:r>
      <w:r w:rsidR="002530DD">
        <w:rPr>
          <w:rFonts w:ascii="Montserrat" w:hAnsi="Montserrat"/>
          <w:color w:val="000000" w:themeColor="text1"/>
          <w:lang w:eastAsia="ja-JP"/>
        </w:rPr>
        <w:t>geringem</w:t>
      </w:r>
      <w:r w:rsidR="00A739B1" w:rsidRPr="6655AC17">
        <w:rPr>
          <w:rFonts w:ascii="Montserrat" w:hAnsi="Montserrat"/>
          <w:color w:val="000000" w:themeColor="text1"/>
          <w:lang w:eastAsia="ja-JP"/>
        </w:rPr>
        <w:t xml:space="preserve"> Schulungsaufwand und einem vereinfachten Setup.</w:t>
      </w:r>
    </w:p>
    <w:p w14:paraId="43D37D00" w14:textId="6F5FB11C" w:rsidR="00A739B1" w:rsidRPr="00A739B1" w:rsidRDefault="00A739B1" w:rsidP="00A739B1">
      <w:pPr>
        <w:pStyle w:val="DSStandard"/>
        <w:ind w:right="142"/>
        <w:jc w:val="both"/>
        <w:rPr>
          <w:rFonts w:ascii="Montserrat" w:hAnsi="Montserrat"/>
          <w:color w:val="000000" w:themeColor="text1"/>
          <w:lang w:eastAsia="ja-JP"/>
        </w:rPr>
      </w:pPr>
      <w:r w:rsidRPr="00A739B1">
        <w:rPr>
          <w:rFonts w:ascii="Montserrat" w:hAnsi="Montserrat"/>
          <w:b/>
          <w:bCs/>
          <w:color w:val="000000" w:themeColor="text1"/>
          <w:lang w:eastAsia="ja-JP"/>
        </w:rPr>
        <w:t xml:space="preserve">Neuer </w:t>
      </w:r>
      <w:r>
        <w:rPr>
          <w:rFonts w:ascii="Montserrat" w:hAnsi="Montserrat"/>
          <w:b/>
          <w:bCs/>
          <w:color w:val="000000" w:themeColor="text1"/>
          <w:lang w:eastAsia="ja-JP"/>
        </w:rPr>
        <w:t>„</w:t>
      </w:r>
      <w:r w:rsidRPr="00A739B1">
        <w:rPr>
          <w:rFonts w:ascii="Montserrat" w:hAnsi="Montserrat"/>
          <w:b/>
          <w:bCs/>
          <w:color w:val="000000" w:themeColor="text1"/>
          <w:lang w:eastAsia="ja-JP"/>
        </w:rPr>
        <w:t>Super Fast</w:t>
      </w:r>
      <w:r>
        <w:rPr>
          <w:rFonts w:ascii="Montserrat" w:hAnsi="Montserrat"/>
          <w:b/>
          <w:bCs/>
          <w:color w:val="000000" w:themeColor="text1"/>
          <w:lang w:eastAsia="ja-JP"/>
        </w:rPr>
        <w:t>“</w:t>
      </w:r>
      <w:r w:rsidRPr="00A739B1">
        <w:rPr>
          <w:rFonts w:ascii="Montserrat" w:hAnsi="Montserrat"/>
          <w:b/>
          <w:bCs/>
          <w:color w:val="000000" w:themeColor="text1"/>
          <w:lang w:eastAsia="ja-JP"/>
        </w:rPr>
        <w:t xml:space="preserve">-Schleifmodus: Hybrid- und Kompositrestaurationen in </w:t>
      </w:r>
      <w:r w:rsidR="00605A8A">
        <w:rPr>
          <w:rFonts w:ascii="Montserrat" w:hAnsi="Montserrat"/>
          <w:b/>
          <w:bCs/>
          <w:color w:val="000000" w:themeColor="text1"/>
          <w:lang w:eastAsia="ja-JP"/>
        </w:rPr>
        <w:t>vier</w:t>
      </w:r>
      <w:r w:rsidRPr="00A739B1">
        <w:rPr>
          <w:rFonts w:ascii="Montserrat" w:hAnsi="Montserrat"/>
          <w:b/>
          <w:bCs/>
          <w:color w:val="000000" w:themeColor="text1"/>
          <w:lang w:eastAsia="ja-JP"/>
        </w:rPr>
        <w:t xml:space="preserve"> Minuten</w:t>
      </w:r>
    </w:p>
    <w:p w14:paraId="230879B3" w14:textId="5E9209C8" w:rsidR="00A739B1" w:rsidRPr="00A739B1" w:rsidRDefault="00A739B1" w:rsidP="00A739B1">
      <w:pPr>
        <w:pStyle w:val="DSStandard"/>
        <w:ind w:right="142"/>
        <w:jc w:val="both"/>
        <w:rPr>
          <w:rFonts w:ascii="Montserrat" w:hAnsi="Montserrat"/>
          <w:color w:val="000000" w:themeColor="text1"/>
          <w:lang w:eastAsia="ja-JP"/>
        </w:rPr>
      </w:pPr>
      <w:r w:rsidRPr="00A739B1">
        <w:rPr>
          <w:rFonts w:ascii="Montserrat" w:hAnsi="Montserrat"/>
          <w:color w:val="000000" w:themeColor="text1"/>
          <w:lang w:eastAsia="ja-JP"/>
        </w:rPr>
        <w:t xml:space="preserve">Alle drei Fertigungseinheiten unterstützen das </w:t>
      </w:r>
      <w:r w:rsidR="00B7560E">
        <w:rPr>
          <w:rFonts w:ascii="Montserrat" w:hAnsi="Montserrat"/>
          <w:color w:val="000000" w:themeColor="text1"/>
          <w:lang w:eastAsia="ja-JP"/>
        </w:rPr>
        <w:t>„</w:t>
      </w:r>
      <w:r w:rsidRPr="00A739B1">
        <w:rPr>
          <w:rFonts w:ascii="Montserrat" w:hAnsi="Montserrat"/>
          <w:color w:val="000000" w:themeColor="text1"/>
          <w:lang w:eastAsia="ja-JP"/>
        </w:rPr>
        <w:t>Super Fast</w:t>
      </w:r>
      <w:r w:rsidR="00B7560E">
        <w:rPr>
          <w:rFonts w:ascii="Montserrat" w:hAnsi="Montserrat"/>
          <w:color w:val="000000" w:themeColor="text1"/>
          <w:lang w:eastAsia="ja-JP"/>
        </w:rPr>
        <w:t>“</w:t>
      </w:r>
      <w:r w:rsidRPr="00A739B1">
        <w:rPr>
          <w:rFonts w:ascii="Montserrat" w:hAnsi="Montserrat"/>
          <w:color w:val="000000" w:themeColor="text1"/>
          <w:lang w:eastAsia="ja-JP"/>
        </w:rPr>
        <w:t xml:space="preserve">-Schleifen, das eine schnelle Herstellung von Komposit- und Hybridkeramik-Restaurationen ermöglicht – Kronen in nur </w:t>
      </w:r>
      <w:r w:rsidR="00605A8A">
        <w:rPr>
          <w:rFonts w:ascii="Montserrat" w:hAnsi="Montserrat"/>
          <w:color w:val="000000" w:themeColor="text1"/>
          <w:lang w:eastAsia="ja-JP"/>
        </w:rPr>
        <w:t>vier</w:t>
      </w:r>
      <w:r w:rsidRPr="00A739B1">
        <w:rPr>
          <w:rFonts w:ascii="Montserrat" w:hAnsi="Montserrat"/>
          <w:color w:val="000000" w:themeColor="text1"/>
          <w:lang w:eastAsia="ja-JP"/>
        </w:rPr>
        <w:t xml:space="preserve"> Minuten</w:t>
      </w:r>
      <w:bookmarkStart w:id="0" w:name="_Ref221221777"/>
      <w:r>
        <w:rPr>
          <w:rStyle w:val="Funotenzeichen"/>
          <w:rFonts w:ascii="Montserrat" w:hAnsi="Montserrat"/>
          <w:color w:val="000000" w:themeColor="text1"/>
          <w:lang w:eastAsia="ja-JP"/>
        </w:rPr>
        <w:footnoteReference w:id="2"/>
      </w:r>
      <w:bookmarkEnd w:id="0"/>
      <w:r w:rsidRPr="00A739B1">
        <w:rPr>
          <w:rFonts w:ascii="Montserrat" w:hAnsi="Montserrat"/>
          <w:color w:val="000000" w:themeColor="text1"/>
          <w:lang w:eastAsia="ja-JP"/>
        </w:rPr>
        <w:t xml:space="preserve"> und Inlays in etwa </w:t>
      </w:r>
      <w:r w:rsidR="00605A8A">
        <w:rPr>
          <w:rFonts w:ascii="Montserrat" w:hAnsi="Montserrat"/>
          <w:color w:val="000000" w:themeColor="text1"/>
          <w:lang w:eastAsia="ja-JP"/>
        </w:rPr>
        <w:t>zwei</w:t>
      </w:r>
      <w:r w:rsidRPr="00A739B1">
        <w:rPr>
          <w:rFonts w:ascii="Montserrat" w:hAnsi="Montserrat"/>
          <w:color w:val="000000" w:themeColor="text1"/>
          <w:lang w:eastAsia="ja-JP"/>
        </w:rPr>
        <w:t xml:space="preserve"> Minuten</w:t>
      </w:r>
      <w:r w:rsidRPr="00A739B1">
        <w:rPr>
          <w:rFonts w:ascii="Montserrat" w:hAnsi="Montserrat"/>
          <w:color w:val="000000" w:themeColor="text1"/>
          <w:vertAlign w:val="superscript"/>
          <w:lang w:eastAsia="ja-JP"/>
        </w:rPr>
        <w:fldChar w:fldCharType="begin"/>
      </w:r>
      <w:r w:rsidRPr="00A739B1">
        <w:rPr>
          <w:rFonts w:ascii="Montserrat" w:hAnsi="Montserrat"/>
          <w:color w:val="000000" w:themeColor="text1"/>
          <w:vertAlign w:val="superscript"/>
          <w:lang w:eastAsia="ja-JP"/>
        </w:rPr>
        <w:instrText xml:space="preserve"> NOTEREF _Ref221221777 \h </w:instrText>
      </w:r>
      <w:r>
        <w:rPr>
          <w:rFonts w:ascii="Montserrat" w:hAnsi="Montserrat"/>
          <w:color w:val="000000" w:themeColor="text1"/>
          <w:vertAlign w:val="superscript"/>
          <w:lang w:eastAsia="ja-JP"/>
        </w:rPr>
        <w:instrText xml:space="preserve"> \* MERGEFORMAT </w:instrText>
      </w:r>
      <w:r w:rsidRPr="00A739B1">
        <w:rPr>
          <w:rFonts w:ascii="Montserrat" w:hAnsi="Montserrat"/>
          <w:color w:val="000000" w:themeColor="text1"/>
          <w:vertAlign w:val="superscript"/>
          <w:lang w:eastAsia="ja-JP"/>
        </w:rPr>
      </w:r>
      <w:r w:rsidRPr="00A739B1">
        <w:rPr>
          <w:rFonts w:ascii="Montserrat" w:hAnsi="Montserrat"/>
          <w:color w:val="000000" w:themeColor="text1"/>
          <w:vertAlign w:val="superscript"/>
          <w:lang w:eastAsia="ja-JP"/>
        </w:rPr>
        <w:fldChar w:fldCharType="separate"/>
      </w:r>
      <w:r w:rsidRPr="00A739B1">
        <w:rPr>
          <w:rFonts w:ascii="Montserrat" w:hAnsi="Montserrat"/>
          <w:color w:val="000000" w:themeColor="text1"/>
          <w:vertAlign w:val="superscript"/>
          <w:lang w:eastAsia="ja-JP"/>
        </w:rPr>
        <w:t>1</w:t>
      </w:r>
      <w:r w:rsidRPr="00A739B1">
        <w:rPr>
          <w:rFonts w:ascii="Montserrat" w:hAnsi="Montserrat"/>
          <w:color w:val="000000" w:themeColor="text1"/>
          <w:vertAlign w:val="superscript"/>
          <w:lang w:eastAsia="ja-JP"/>
        </w:rPr>
        <w:fldChar w:fldCharType="end"/>
      </w:r>
      <w:r w:rsidRPr="00A739B1">
        <w:rPr>
          <w:rFonts w:ascii="Montserrat" w:hAnsi="Montserrat"/>
          <w:color w:val="000000" w:themeColor="text1"/>
          <w:lang w:eastAsia="ja-JP"/>
        </w:rPr>
        <w:t xml:space="preserve">. Da kein Brennen erforderlich ist, können Zahnärzte komplette Restaurationen schneller und mit weniger Schritten fertigstellen. CEREC Primemill bietet auch das </w:t>
      </w:r>
      <w:r w:rsidR="00B7560E">
        <w:rPr>
          <w:rFonts w:ascii="Montserrat" w:hAnsi="Montserrat"/>
          <w:color w:val="000000" w:themeColor="text1"/>
          <w:lang w:eastAsia="ja-JP"/>
        </w:rPr>
        <w:t>„</w:t>
      </w:r>
      <w:r w:rsidRPr="00A739B1">
        <w:rPr>
          <w:rFonts w:ascii="Montserrat" w:hAnsi="Montserrat"/>
          <w:color w:val="000000" w:themeColor="text1"/>
          <w:lang w:eastAsia="ja-JP"/>
        </w:rPr>
        <w:t>Super Fast</w:t>
      </w:r>
      <w:r w:rsidR="00B7560E">
        <w:rPr>
          <w:rFonts w:ascii="Montserrat" w:hAnsi="Montserrat"/>
          <w:color w:val="000000" w:themeColor="text1"/>
          <w:lang w:eastAsia="ja-JP"/>
        </w:rPr>
        <w:t>“</w:t>
      </w:r>
      <w:r w:rsidRPr="00A739B1">
        <w:rPr>
          <w:rFonts w:ascii="Montserrat" w:hAnsi="Montserrat"/>
          <w:color w:val="000000" w:themeColor="text1"/>
          <w:lang w:eastAsia="ja-JP"/>
        </w:rPr>
        <w:t>-Fräsen, mit dem eine Krone aus Zirkonoxid in etwa 5 Minuten</w:t>
      </w:r>
      <w:r w:rsidR="009A7BD0">
        <w:rPr>
          <w:rFonts w:ascii="Montserrat" w:hAnsi="Montserrat"/>
          <w:color w:val="000000" w:themeColor="text1"/>
          <w:vertAlign w:val="superscript"/>
          <w:lang w:eastAsia="ja-JP"/>
        </w:rPr>
        <w:t>1</w:t>
      </w:r>
      <w:r w:rsidRPr="00A739B1">
        <w:rPr>
          <w:rFonts w:ascii="Montserrat" w:hAnsi="Montserrat"/>
          <w:color w:val="000000" w:themeColor="text1"/>
          <w:lang w:eastAsia="ja-JP"/>
        </w:rPr>
        <w:t xml:space="preserve"> gefertigt werden kann. Darüber hinaus ermöglichen die </w:t>
      </w:r>
      <w:r w:rsidR="00B7560E">
        <w:rPr>
          <w:rFonts w:ascii="Montserrat" w:hAnsi="Montserrat"/>
          <w:color w:val="000000" w:themeColor="text1"/>
          <w:lang w:eastAsia="ja-JP"/>
        </w:rPr>
        <w:t>„Extra Fine“-</w:t>
      </w:r>
      <w:r w:rsidRPr="00A739B1">
        <w:rPr>
          <w:rFonts w:ascii="Montserrat" w:hAnsi="Montserrat"/>
          <w:color w:val="000000" w:themeColor="text1"/>
          <w:lang w:eastAsia="ja-JP"/>
        </w:rPr>
        <w:t>Fräs- und Schleifmodi Zahnärzten die Herstellung sehr feiner Fissurendetails und glatter Okklusalflächen.</w:t>
      </w:r>
      <w:r w:rsidR="00D07712">
        <w:rPr>
          <w:rFonts w:ascii="Montserrat" w:hAnsi="Montserrat"/>
          <w:color w:val="000000" w:themeColor="text1"/>
          <w:lang w:eastAsia="ja-JP"/>
        </w:rPr>
        <w:t xml:space="preserve"> </w:t>
      </w:r>
      <w:r w:rsidRPr="00A739B1">
        <w:rPr>
          <w:rFonts w:ascii="Montserrat" w:hAnsi="Montserrat"/>
          <w:color w:val="000000" w:themeColor="text1"/>
          <w:lang w:eastAsia="ja-JP"/>
        </w:rPr>
        <w:t>„CEREC on DS Core ist eine wegweisende Innovation</w:t>
      </w:r>
      <w:r>
        <w:rPr>
          <w:rFonts w:ascii="Montserrat" w:hAnsi="Montserrat"/>
          <w:color w:val="000000" w:themeColor="text1"/>
          <w:lang w:eastAsia="ja-JP"/>
        </w:rPr>
        <w:t xml:space="preserve">, die </w:t>
      </w:r>
      <w:r w:rsidRPr="00A739B1">
        <w:rPr>
          <w:rFonts w:ascii="Montserrat" w:hAnsi="Montserrat"/>
          <w:color w:val="000000" w:themeColor="text1"/>
          <w:lang w:eastAsia="ja-JP"/>
        </w:rPr>
        <w:t xml:space="preserve">die Hürden für den Einstieg in die Single-visit-Dentistry </w:t>
      </w:r>
      <w:r w:rsidR="00605A8A">
        <w:rPr>
          <w:rFonts w:ascii="Montserrat" w:hAnsi="Montserrat"/>
          <w:color w:val="000000" w:themeColor="text1"/>
          <w:lang w:eastAsia="ja-JP"/>
        </w:rPr>
        <w:t xml:space="preserve">spürbar </w:t>
      </w:r>
      <w:r>
        <w:rPr>
          <w:rFonts w:ascii="Montserrat" w:hAnsi="Montserrat"/>
          <w:color w:val="000000" w:themeColor="text1"/>
          <w:lang w:eastAsia="ja-JP"/>
        </w:rPr>
        <w:t>senkt</w:t>
      </w:r>
      <w:r w:rsidRPr="00A739B1">
        <w:rPr>
          <w:rFonts w:ascii="Montserrat" w:hAnsi="Montserrat"/>
          <w:color w:val="000000" w:themeColor="text1"/>
          <w:lang w:eastAsia="ja-JP"/>
        </w:rPr>
        <w:t>“, sagt Dr. Gertrud Fabel, M.Sc., Fachärztin für allgemeine Zahnheilkunde aus München.</w:t>
      </w:r>
    </w:p>
    <w:p w14:paraId="0F130EF4" w14:textId="52571D2D" w:rsidR="00A739B1" w:rsidRDefault="00A739B1" w:rsidP="00B61ACF">
      <w:pPr>
        <w:pStyle w:val="DSStandard"/>
        <w:ind w:right="142"/>
        <w:jc w:val="both"/>
        <w:rPr>
          <w:rFonts w:ascii="Montserrat" w:hAnsi="Montserrat"/>
          <w:color w:val="000000" w:themeColor="text1"/>
          <w:lang w:eastAsia="ja-JP"/>
        </w:rPr>
      </w:pPr>
      <w:r>
        <w:rPr>
          <w:rFonts w:ascii="Montserrat" w:hAnsi="Montserrat"/>
          <w:color w:val="000000" w:themeColor="text1"/>
          <w:lang w:eastAsia="ja-JP"/>
        </w:rPr>
        <w:t xml:space="preserve">Mehr Informationen über den neuen CEREC-Workflow und die Fertigungssysteme: </w:t>
      </w:r>
      <w:hyperlink r:id="rId12" w:history="1">
        <w:r w:rsidR="00D26834" w:rsidRPr="00D26834">
          <w:rPr>
            <w:rStyle w:val="Hyperlink"/>
            <w:rFonts w:ascii="Montserrat" w:hAnsi="Montserrat" w:cstheme="minorBidi"/>
            <w:lang w:eastAsia="ja-JP"/>
          </w:rPr>
          <w:t>www.dentsplysirona.com/CEREC</w:t>
        </w:r>
      </w:hyperlink>
    </w:p>
    <w:p w14:paraId="68229674" w14:textId="6D4D83F6" w:rsidR="00D26834" w:rsidRPr="00D26834" w:rsidRDefault="00D07712" w:rsidP="00D26834">
      <w:pPr>
        <w:pStyle w:val="DSStandard"/>
        <w:ind w:right="142"/>
        <w:jc w:val="both"/>
        <w:rPr>
          <w:rFonts w:ascii="Montserrat" w:hAnsi="Montserrat"/>
          <w:color w:val="000000" w:themeColor="text1"/>
          <w:lang w:eastAsia="ja-JP"/>
        </w:rPr>
      </w:pPr>
      <w:r w:rsidRPr="0D557460">
        <w:rPr>
          <w:rFonts w:ascii="Montserrat" w:hAnsi="Montserrat"/>
          <w:b/>
          <w:bCs/>
          <w:color w:val="000000" w:themeColor="text1"/>
          <w:lang w:eastAsia="ja-JP"/>
        </w:rPr>
        <w:t>Mehr entdecken</w:t>
      </w:r>
      <w:r w:rsidR="00D26834" w:rsidRPr="0D557460">
        <w:rPr>
          <w:rFonts w:ascii="Montserrat" w:hAnsi="Montserrat"/>
          <w:b/>
          <w:bCs/>
          <w:color w:val="000000" w:themeColor="text1"/>
          <w:lang w:eastAsia="ja-JP"/>
        </w:rPr>
        <w:t xml:space="preserve"> auf der Dentsply Sirona World Germany in Bonn</w:t>
      </w:r>
    </w:p>
    <w:p w14:paraId="11F2D183" w14:textId="3E77C17F" w:rsidR="00D26834" w:rsidRPr="00D26834" w:rsidRDefault="00605A8A" w:rsidP="00605A8A">
      <w:pPr>
        <w:pStyle w:val="DSStandard"/>
        <w:ind w:right="142"/>
        <w:jc w:val="both"/>
        <w:rPr>
          <w:rFonts w:ascii="Montserrat" w:hAnsi="Montserrat"/>
          <w:color w:val="000000" w:themeColor="text1"/>
          <w:lang w:eastAsia="ja-JP"/>
        </w:rPr>
      </w:pPr>
      <w:r w:rsidRPr="0D557460">
        <w:rPr>
          <w:rFonts w:ascii="Montserrat" w:hAnsi="Montserrat"/>
          <w:color w:val="000000" w:themeColor="text1"/>
          <w:lang w:eastAsia="ja-JP"/>
        </w:rPr>
        <w:t xml:space="preserve">Diese Innovationen und mehr gibt es auf der </w:t>
      </w:r>
      <w:r w:rsidR="00D26834" w:rsidRPr="0D557460">
        <w:rPr>
          <w:rFonts w:ascii="Montserrat" w:hAnsi="Montserrat"/>
          <w:color w:val="000000" w:themeColor="text1"/>
          <w:lang w:eastAsia="ja-JP"/>
        </w:rPr>
        <w:t>Dentsply Sirona World Germany</w:t>
      </w:r>
      <w:r w:rsidRPr="0D557460">
        <w:rPr>
          <w:rFonts w:ascii="Montserrat" w:hAnsi="Montserrat"/>
          <w:color w:val="000000" w:themeColor="text1"/>
          <w:lang w:eastAsia="ja-JP"/>
        </w:rPr>
        <w:t xml:space="preserve"> zu entdecken</w:t>
      </w:r>
      <w:r w:rsidR="00D26834" w:rsidRPr="0D557460">
        <w:rPr>
          <w:rFonts w:ascii="Montserrat" w:hAnsi="Montserrat"/>
          <w:color w:val="000000" w:themeColor="text1"/>
          <w:lang w:eastAsia="ja-JP"/>
        </w:rPr>
        <w:t>, die vom 13. bis 14. März im World Conference Center Bonn stattfindet</w:t>
      </w:r>
      <w:r w:rsidRPr="0D557460">
        <w:rPr>
          <w:rFonts w:ascii="Montserrat" w:hAnsi="Montserrat"/>
          <w:color w:val="000000" w:themeColor="text1"/>
          <w:lang w:eastAsia="ja-JP"/>
        </w:rPr>
        <w:t xml:space="preserve">. </w:t>
      </w:r>
      <w:r w:rsidR="00D26834" w:rsidRPr="0D557460">
        <w:rPr>
          <w:rFonts w:ascii="Montserrat" w:hAnsi="Montserrat"/>
          <w:color w:val="000000" w:themeColor="text1"/>
          <w:lang w:eastAsia="ja-JP"/>
        </w:rPr>
        <w:t xml:space="preserve">Unabhängig davon, ob die Teilnehmer erfahrene Anwender oder Neulinge im Bereich digitaler Workflows sind, bietet die Veranstaltung praktische </w:t>
      </w:r>
      <w:r w:rsidR="58E40293" w:rsidRPr="0D557460">
        <w:rPr>
          <w:rFonts w:ascii="Montserrat" w:hAnsi="Montserrat"/>
          <w:color w:val="000000" w:themeColor="text1"/>
          <w:lang w:eastAsia="ja-JP"/>
        </w:rPr>
        <w:t xml:space="preserve">Kurse und </w:t>
      </w:r>
      <w:r w:rsidR="00D26834" w:rsidRPr="0D557460">
        <w:rPr>
          <w:rFonts w:ascii="Montserrat" w:hAnsi="Montserrat"/>
          <w:color w:val="000000" w:themeColor="text1"/>
          <w:lang w:eastAsia="ja-JP"/>
        </w:rPr>
        <w:t>Workshops, fachkundige Beratung und anschauliche Präsentationen.</w:t>
      </w:r>
    </w:p>
    <w:p w14:paraId="2B5C3B40" w14:textId="3FEA98BA" w:rsidR="00D26834" w:rsidRPr="00D26834" w:rsidRDefault="00D26834" w:rsidP="00D26834">
      <w:pPr>
        <w:pStyle w:val="DSStandard"/>
        <w:ind w:right="142"/>
        <w:jc w:val="both"/>
        <w:rPr>
          <w:rFonts w:ascii="Montserrat" w:hAnsi="Montserrat"/>
          <w:color w:val="000000" w:themeColor="text1"/>
          <w:lang w:eastAsia="ja-JP"/>
        </w:rPr>
      </w:pPr>
      <w:r w:rsidRPr="00D26834">
        <w:rPr>
          <w:rFonts w:ascii="Montserrat" w:hAnsi="Montserrat"/>
          <w:color w:val="000000" w:themeColor="text1"/>
          <w:lang w:eastAsia="ja-JP"/>
        </w:rPr>
        <w:t>Mit mehr als 40 nationale</w:t>
      </w:r>
      <w:r w:rsidR="00605A8A">
        <w:rPr>
          <w:rFonts w:ascii="Montserrat" w:hAnsi="Montserrat"/>
          <w:color w:val="000000" w:themeColor="text1"/>
          <w:lang w:eastAsia="ja-JP"/>
        </w:rPr>
        <w:t>n</w:t>
      </w:r>
      <w:r w:rsidRPr="00D26834">
        <w:rPr>
          <w:rFonts w:ascii="Montserrat" w:hAnsi="Montserrat"/>
          <w:color w:val="000000" w:themeColor="text1"/>
          <w:lang w:eastAsia="ja-JP"/>
        </w:rPr>
        <w:t xml:space="preserve"> und internationale</w:t>
      </w:r>
      <w:r w:rsidR="00605A8A">
        <w:rPr>
          <w:rFonts w:ascii="Montserrat" w:hAnsi="Montserrat"/>
          <w:color w:val="000000" w:themeColor="text1"/>
          <w:lang w:eastAsia="ja-JP"/>
        </w:rPr>
        <w:t>n</w:t>
      </w:r>
      <w:r w:rsidRPr="00D26834">
        <w:rPr>
          <w:rFonts w:ascii="Montserrat" w:hAnsi="Montserrat"/>
          <w:color w:val="000000" w:themeColor="text1"/>
          <w:lang w:eastAsia="ja-JP"/>
        </w:rPr>
        <w:t xml:space="preserve"> Referenten, praktischen Kursen und einer kollegialen Atmosphäre bietet die Dentsply Sirona World Germany ein umfassendes Fortbildungserlebnis. </w:t>
      </w:r>
      <w:r w:rsidR="00605A8A">
        <w:rPr>
          <w:rFonts w:ascii="Montserrat" w:hAnsi="Montserrat"/>
          <w:color w:val="000000" w:themeColor="text1"/>
          <w:lang w:eastAsia="ja-JP"/>
        </w:rPr>
        <w:t>Dazu bietet das</w:t>
      </w:r>
      <w:r w:rsidRPr="00D26834">
        <w:rPr>
          <w:rFonts w:ascii="Montserrat" w:hAnsi="Montserrat"/>
          <w:color w:val="000000" w:themeColor="text1"/>
          <w:lang w:eastAsia="ja-JP"/>
        </w:rPr>
        <w:t xml:space="preserve"> Programm einen Blick auf eine vernetzte Zukunft, die von fortschrittlicher Technologie, KI-gestützten Tools und cloudbasierter Zusammenarbeit geprägt </w:t>
      </w:r>
      <w:r w:rsidRPr="00D26834">
        <w:rPr>
          <w:rFonts w:ascii="Montserrat" w:hAnsi="Montserrat"/>
          <w:color w:val="000000" w:themeColor="text1"/>
          <w:lang w:eastAsia="ja-JP"/>
        </w:rPr>
        <w:lastRenderedPageBreak/>
        <w:t>ist. Die Teilnehmer können sich davon ein Bild machen, wie diese Fortschritte ihre Praxis v</w:t>
      </w:r>
      <w:r w:rsidR="00D07712">
        <w:rPr>
          <w:rFonts w:ascii="Montserrat" w:hAnsi="Montserrat"/>
          <w:color w:val="000000" w:themeColor="text1"/>
          <w:lang w:eastAsia="ja-JP"/>
        </w:rPr>
        <w:t>oranbringen</w:t>
      </w:r>
      <w:r w:rsidRPr="00D26834">
        <w:rPr>
          <w:rFonts w:ascii="Montserrat" w:hAnsi="Montserrat"/>
          <w:color w:val="000000" w:themeColor="text1"/>
          <w:lang w:eastAsia="ja-JP"/>
        </w:rPr>
        <w:t xml:space="preserve"> </w:t>
      </w:r>
      <w:r w:rsidR="00605A8A">
        <w:rPr>
          <w:rFonts w:ascii="Montserrat" w:hAnsi="Montserrat"/>
          <w:color w:val="000000" w:themeColor="text1"/>
          <w:lang w:eastAsia="ja-JP"/>
        </w:rPr>
        <w:t>sowie</w:t>
      </w:r>
      <w:r w:rsidRPr="00D26834">
        <w:rPr>
          <w:rFonts w:ascii="Montserrat" w:hAnsi="Montserrat"/>
          <w:color w:val="000000" w:themeColor="text1"/>
          <w:lang w:eastAsia="ja-JP"/>
        </w:rPr>
        <w:t xml:space="preserve"> ihre Teams stärken können</w:t>
      </w:r>
      <w:r w:rsidR="00605A8A">
        <w:rPr>
          <w:rFonts w:ascii="Montserrat" w:hAnsi="Montserrat"/>
          <w:color w:val="000000" w:themeColor="text1"/>
          <w:lang w:eastAsia="ja-JP"/>
        </w:rPr>
        <w:t xml:space="preserve"> </w:t>
      </w:r>
      <w:r w:rsidRPr="00D26834">
        <w:rPr>
          <w:rFonts w:ascii="Montserrat" w:hAnsi="Montserrat"/>
          <w:color w:val="000000" w:themeColor="text1"/>
          <w:lang w:eastAsia="ja-JP"/>
        </w:rPr>
        <w:t>und dabei bis zu 21 CE-Punkte sammeln</w:t>
      </w:r>
      <w:r>
        <w:rPr>
          <w:rStyle w:val="Funotenzeichen"/>
          <w:rFonts w:ascii="Montserrat" w:hAnsi="Montserrat"/>
          <w:color w:val="000000" w:themeColor="text1"/>
          <w:lang w:eastAsia="ja-JP"/>
        </w:rPr>
        <w:footnoteReference w:id="3"/>
      </w:r>
      <w:r w:rsidRPr="00D26834">
        <w:rPr>
          <w:rFonts w:ascii="Montserrat" w:hAnsi="Montserrat"/>
          <w:color w:val="000000" w:themeColor="text1"/>
          <w:lang w:eastAsia="ja-JP"/>
        </w:rPr>
        <w:t>.</w:t>
      </w:r>
    </w:p>
    <w:p w14:paraId="667A7B30" w14:textId="291F28BD" w:rsidR="00D26834" w:rsidRDefault="00D26834" w:rsidP="00B61ACF">
      <w:pPr>
        <w:pStyle w:val="DSStandard"/>
        <w:ind w:right="142"/>
        <w:jc w:val="both"/>
        <w:rPr>
          <w:rFonts w:ascii="Montserrat" w:hAnsi="Montserrat"/>
          <w:color w:val="000000" w:themeColor="text1"/>
          <w:lang w:eastAsia="ja-JP"/>
        </w:rPr>
      </w:pPr>
      <w:r w:rsidRPr="0D557460">
        <w:rPr>
          <w:rFonts w:ascii="Montserrat" w:hAnsi="Montserrat"/>
          <w:color w:val="000000" w:themeColor="text1"/>
          <w:lang w:eastAsia="ja-JP"/>
        </w:rPr>
        <w:t xml:space="preserve">Weitere Informationen: </w:t>
      </w:r>
      <w:hyperlink r:id="rId13">
        <w:r w:rsidRPr="0D557460">
          <w:rPr>
            <w:rStyle w:val="Hyperlink"/>
            <w:rFonts w:ascii="Montserrat" w:hAnsi="Montserrat" w:cstheme="minorBidi"/>
            <w:lang w:eastAsia="ja-JP"/>
          </w:rPr>
          <w:t>Dentsply Sirona World Bonn</w:t>
        </w:r>
      </w:hyperlink>
    </w:p>
    <w:p w14:paraId="2646B7F8" w14:textId="77777777" w:rsidR="00A739B1" w:rsidRDefault="00A739B1" w:rsidP="00B61ACF">
      <w:pPr>
        <w:pStyle w:val="DSStandard"/>
        <w:ind w:right="142"/>
        <w:jc w:val="both"/>
        <w:rPr>
          <w:rFonts w:ascii="Montserrat" w:hAnsi="Montserrat"/>
          <w:color w:val="000000" w:themeColor="text1"/>
          <w:lang w:eastAsia="ja-JP"/>
        </w:rPr>
      </w:pPr>
    </w:p>
    <w:p w14:paraId="2FB71ED0" w14:textId="4A10B59B" w:rsidR="00A739B1" w:rsidRPr="00A739B1" w:rsidRDefault="00D26834" w:rsidP="00B61ACF">
      <w:pPr>
        <w:pStyle w:val="DSStandard"/>
        <w:ind w:right="142"/>
        <w:jc w:val="both"/>
        <w:rPr>
          <w:rFonts w:ascii="Montserrat" w:hAnsi="Montserrat"/>
          <w:color w:val="000000" w:themeColor="text1"/>
          <w:lang w:eastAsia="ja-JP"/>
        </w:rPr>
      </w:pPr>
      <w:r w:rsidRPr="00D26834">
        <w:rPr>
          <w:rFonts w:ascii="Montserrat" w:hAnsi="Montserrat"/>
          <w:i/>
          <w:iCs/>
          <w:color w:val="000000" w:themeColor="text1"/>
          <w:lang w:eastAsia="ja-JP"/>
        </w:rPr>
        <w:t>Aufgrund unterschiedlicher Zulassungs- und Registrierungszeiten sind nicht alle Technologien und Produkte sofort in allen Ländern verfügbar. Weitere Informationen erhalten Sie bei Ihrem Dentsply Sirona-Repräsentanten vor Ort.</w:t>
      </w:r>
    </w:p>
    <w:p w14:paraId="7F62AD28" w14:textId="77777777" w:rsidR="00B61ACF" w:rsidRPr="00A739B1" w:rsidRDefault="00B61ACF" w:rsidP="00B61ACF">
      <w:pPr>
        <w:pStyle w:val="DSStandard"/>
        <w:ind w:right="142"/>
        <w:jc w:val="both"/>
        <w:rPr>
          <w:rFonts w:ascii="Montserrat" w:hAnsi="Montserrat"/>
          <w:color w:val="000000" w:themeColor="text1"/>
          <w:lang w:eastAsia="ja-JP"/>
        </w:rPr>
      </w:pPr>
    </w:p>
    <w:p w14:paraId="1655D262" w14:textId="77777777" w:rsidR="005436BE" w:rsidRDefault="005436BE">
      <w:pPr>
        <w:spacing w:after="0" w:line="240" w:lineRule="auto"/>
        <w:rPr>
          <w:rFonts w:ascii="Montserrat" w:eastAsia="Calibri" w:hAnsi="Montserrat" w:cs="Times New Roman"/>
          <w:b/>
          <w:bCs/>
          <w:color w:val="0F61FE"/>
          <w:sz w:val="32"/>
          <w:szCs w:val="28"/>
        </w:rPr>
      </w:pPr>
      <w:r>
        <w:rPr>
          <w:rFonts w:ascii="Montserrat" w:eastAsia="Calibri" w:hAnsi="Montserrat" w:cs="Times New Roman"/>
          <w:b/>
          <w:bCs/>
          <w:color w:val="0F61FE"/>
          <w:sz w:val="32"/>
          <w:szCs w:val="28"/>
        </w:rPr>
        <w:br w:type="page"/>
      </w:r>
    </w:p>
    <w:p w14:paraId="0799CEBF" w14:textId="28C7DC29" w:rsidR="009D234C" w:rsidRPr="005C4995" w:rsidRDefault="009D234C" w:rsidP="009D234C">
      <w:pPr>
        <w:pStyle w:val="DSStandard"/>
        <w:ind w:right="142"/>
        <w:jc w:val="both"/>
        <w:rPr>
          <w:rFonts w:ascii="Montserrat" w:eastAsia="Calibri" w:hAnsi="Montserrat" w:cs="Times New Roman"/>
          <w:b/>
          <w:bCs/>
          <w:color w:val="0F61FE"/>
          <w:sz w:val="32"/>
          <w:szCs w:val="28"/>
        </w:rPr>
      </w:pPr>
      <w:r w:rsidRPr="005C4995">
        <w:rPr>
          <w:rFonts w:ascii="Montserrat" w:eastAsia="Calibri" w:hAnsi="Montserrat" w:cs="Times New Roman"/>
          <w:b/>
          <w:bCs/>
          <w:color w:val="0F61FE"/>
          <w:sz w:val="32"/>
          <w:szCs w:val="28"/>
        </w:rPr>
        <w:lastRenderedPageBreak/>
        <w:t xml:space="preserve">BILDMATERIAL </w:t>
      </w:r>
    </w:p>
    <w:p w14:paraId="329D2890" w14:textId="40907400" w:rsidR="00C73E34" w:rsidRPr="005C4995" w:rsidRDefault="009D234C" w:rsidP="009D234C">
      <w:pPr>
        <w:pStyle w:val="DSStandard"/>
        <w:ind w:right="142"/>
        <w:jc w:val="both"/>
        <w:rPr>
          <w:rFonts w:ascii="Montserrat" w:hAnsi="Montserrat"/>
          <w:color w:val="000000" w:themeColor="text1"/>
          <w:lang w:eastAsia="ja-JP"/>
        </w:rPr>
      </w:pPr>
      <w:r w:rsidRPr="005C4995">
        <w:rPr>
          <w:rFonts w:ascii="Montserrat" w:hAnsi="Montserrat"/>
          <w:color w:val="000000" w:themeColor="text1"/>
          <w:lang w:eastAsia="ja-JP"/>
        </w:rPr>
        <w:t xml:space="preserve">steht auf der Website zum </w:t>
      </w:r>
      <w:r w:rsidRPr="005C4995">
        <w:rPr>
          <w:rFonts w:ascii="Montserrat" w:hAnsi="Montserrat"/>
          <w:b/>
          <w:bCs/>
          <w:color w:val="0F61FE" w:themeColor="accent1"/>
          <w:u w:val="single"/>
          <w:lang w:eastAsia="ja-JP"/>
        </w:rPr>
        <w:t>Download</w:t>
      </w:r>
      <w:r w:rsidRPr="005C4995">
        <w:rPr>
          <w:rFonts w:ascii="Montserrat" w:hAnsi="Montserrat"/>
          <w:color w:val="0F61FE" w:themeColor="accent1"/>
          <w:lang w:eastAsia="ja-JP"/>
        </w:rPr>
        <w:t xml:space="preserve"> </w:t>
      </w:r>
      <w:r w:rsidRPr="005C4995">
        <w:rPr>
          <w:rFonts w:ascii="Montserrat" w:hAnsi="Montserrat"/>
          <w:color w:val="000000" w:themeColor="text1"/>
          <w:lang w:eastAsia="ja-JP"/>
        </w:rPr>
        <w:t>bereit.</w:t>
      </w:r>
      <w:r w:rsidR="005D3464" w:rsidRPr="005C4995">
        <w:rPr>
          <w:rFonts w:ascii="Montserrat" w:hAnsi="Montserrat"/>
          <w:color w:val="000000" w:themeColor="text1"/>
          <w:lang w:eastAsia="ja-JP"/>
        </w:rPr>
        <w:t xml:space="preserve"> Weiteres Bildmaterial kann angefordert werden unter </w:t>
      </w:r>
      <w:hyperlink r:id="rId14" w:history="1">
        <w:r w:rsidR="005F66C7" w:rsidRPr="00982B35">
          <w:rPr>
            <w:rStyle w:val="Hyperlink"/>
            <w:rFonts w:ascii="Montserrat" w:hAnsi="Montserrat" w:cstheme="minorBidi"/>
            <w:lang w:eastAsia="ja-JP"/>
          </w:rPr>
          <w:t>publicrelations@dentsplysirona.com</w:t>
        </w:r>
      </w:hyperlink>
    </w:p>
    <w:p w14:paraId="5229F879" w14:textId="77777777" w:rsidR="009D234C" w:rsidRPr="005C4995" w:rsidRDefault="009D234C" w:rsidP="009D234C">
      <w:pPr>
        <w:pStyle w:val="DSStandard"/>
        <w:ind w:right="142"/>
        <w:jc w:val="both"/>
        <w:rPr>
          <w:rFonts w:ascii="Montserrat" w:hAnsi="Montserrat"/>
          <w:color w:val="000000" w:themeColor="text1"/>
          <w:lang w:eastAsia="ja-JP"/>
        </w:rPr>
      </w:pPr>
    </w:p>
    <w:tbl>
      <w:tblPr>
        <w:tblStyle w:val="EinfacheTabelle1"/>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424"/>
        <w:gridCol w:w="2637"/>
        <w:gridCol w:w="2061"/>
      </w:tblGrid>
      <w:tr w:rsidR="005436BE" w:rsidRPr="005C4995" w14:paraId="38DD9536" w14:textId="77777777" w:rsidTr="00B61ACF">
        <w:trPr>
          <w:cnfStyle w:val="100000000000" w:firstRow="1" w:lastRow="0" w:firstColumn="0" w:lastColumn="0" w:oddVBand="0" w:evenVBand="0" w:oddHBand="0" w:evenHBand="0" w:firstRowFirstColumn="0" w:firstRowLastColumn="0" w:lastRowFirstColumn="0" w:lastRowLastColumn="0"/>
          <w:trHeight w:val="2109"/>
        </w:trPr>
        <w:tc>
          <w:tcPr>
            <w:cnfStyle w:val="001000000000" w:firstRow="0" w:lastRow="0" w:firstColumn="1" w:lastColumn="0" w:oddVBand="0" w:evenVBand="0" w:oddHBand="0" w:evenHBand="0" w:firstRowFirstColumn="0" w:firstRowLastColumn="0" w:lastRowFirstColumn="0" w:lastRowLastColumn="0"/>
            <w:tcW w:w="2365" w:type="dxa"/>
          </w:tcPr>
          <w:p w14:paraId="2F2E23D5" w14:textId="08C02276" w:rsidR="00B61ACF" w:rsidRPr="005C4995" w:rsidRDefault="008B198B" w:rsidP="00B61ACF">
            <w:pPr>
              <w:pStyle w:val="DSStandard"/>
              <w:ind w:right="142"/>
              <w:jc w:val="both"/>
              <w:rPr>
                <w:rFonts w:ascii="Montserrat" w:eastAsia="Calibri" w:hAnsi="Montserrat" w:cs="Times New Roman"/>
                <w:b w:val="0"/>
                <w:bCs w:val="0"/>
                <w:color w:val="0F61FE"/>
                <w:sz w:val="32"/>
                <w:szCs w:val="28"/>
              </w:rPr>
            </w:pPr>
            <w:r>
              <w:rPr>
                <w:noProof/>
              </w:rPr>
              <w:drawing>
                <wp:inline distT="0" distB="0" distL="0" distR="0" wp14:anchorId="2656685C" wp14:editId="78697C00">
                  <wp:extent cx="1918400" cy="1143000"/>
                  <wp:effectExtent l="0" t="0" r="5715" b="0"/>
                  <wp:docPr id="1186167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hqprint">
                            <a:extLst>
                              <a:ext uri="{28A0092B-C50C-407E-A947-70E740481C1C}">
                                <a14:useLocalDpi xmlns:a14="http://schemas.microsoft.com/office/drawing/2010/main"/>
                              </a:ext>
                            </a:extLst>
                          </a:blip>
                          <a:srcRect/>
                          <a:stretch>
                            <a:fillRect/>
                          </a:stretch>
                        </pic:blipFill>
                        <pic:spPr bwMode="auto">
                          <a:xfrm>
                            <a:off x="0" y="0"/>
                            <a:ext cx="1927894" cy="1148657"/>
                          </a:xfrm>
                          <a:prstGeom prst="rect">
                            <a:avLst/>
                          </a:prstGeom>
                          <a:noFill/>
                          <a:ln>
                            <a:noFill/>
                          </a:ln>
                        </pic:spPr>
                      </pic:pic>
                    </a:graphicData>
                  </a:graphic>
                </wp:inline>
              </w:drawing>
            </w:r>
          </w:p>
        </w:tc>
        <w:tc>
          <w:tcPr>
            <w:tcW w:w="2365" w:type="dxa"/>
          </w:tcPr>
          <w:p w14:paraId="18216F1C" w14:textId="763E609B" w:rsidR="00B61ACF" w:rsidRPr="005C4995" w:rsidRDefault="00F5686F" w:rsidP="00B61ACF">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color w:val="0F61FE"/>
                <w:sz w:val="32"/>
                <w:szCs w:val="28"/>
              </w:rPr>
            </w:pPr>
            <w:r>
              <w:rPr>
                <w:noProof/>
              </w:rPr>
              <w:drawing>
                <wp:inline distT="0" distB="0" distL="0" distR="0" wp14:anchorId="1ACF2822" wp14:editId="01C7101A">
                  <wp:extent cx="1843947" cy="1228725"/>
                  <wp:effectExtent l="0" t="0" r="0" b="0"/>
                  <wp:docPr id="412512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hqprint">
                            <a:extLst>
                              <a:ext uri="{28A0092B-C50C-407E-A947-70E740481C1C}">
                                <a14:useLocalDpi xmlns:a14="http://schemas.microsoft.com/office/drawing/2010/main"/>
                              </a:ext>
                            </a:extLst>
                          </a:blip>
                          <a:srcRect/>
                          <a:stretch>
                            <a:fillRect/>
                          </a:stretch>
                        </pic:blipFill>
                        <pic:spPr bwMode="auto">
                          <a:xfrm>
                            <a:off x="0" y="0"/>
                            <a:ext cx="1856626" cy="1237174"/>
                          </a:xfrm>
                          <a:prstGeom prst="rect">
                            <a:avLst/>
                          </a:prstGeom>
                          <a:noFill/>
                          <a:ln>
                            <a:noFill/>
                          </a:ln>
                        </pic:spPr>
                      </pic:pic>
                    </a:graphicData>
                  </a:graphic>
                </wp:inline>
              </w:drawing>
            </w:r>
          </w:p>
        </w:tc>
        <w:tc>
          <w:tcPr>
            <w:tcW w:w="2365" w:type="dxa"/>
          </w:tcPr>
          <w:p w14:paraId="55B038A6" w14:textId="7C03F500" w:rsidR="00B61ACF" w:rsidRPr="005C4995" w:rsidRDefault="00CE11D0" w:rsidP="00B61ACF">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color w:val="0F61FE"/>
                <w:sz w:val="32"/>
                <w:szCs w:val="28"/>
              </w:rPr>
            </w:pPr>
            <w:r>
              <w:rPr>
                <w:noProof/>
              </w:rPr>
              <w:drawing>
                <wp:inline distT="0" distB="0" distL="0" distR="0" wp14:anchorId="61B77DB2" wp14:editId="4CC171E9">
                  <wp:extent cx="2029456" cy="1352550"/>
                  <wp:effectExtent l="0" t="0" r="0" b="0"/>
                  <wp:docPr id="10649278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hqprint">
                            <a:extLst>
                              <a:ext uri="{28A0092B-C50C-407E-A947-70E740481C1C}">
                                <a14:useLocalDpi xmlns:a14="http://schemas.microsoft.com/office/drawing/2010/main"/>
                              </a:ext>
                            </a:extLst>
                          </a:blip>
                          <a:srcRect/>
                          <a:stretch>
                            <a:fillRect/>
                          </a:stretch>
                        </pic:blipFill>
                        <pic:spPr bwMode="auto">
                          <a:xfrm>
                            <a:off x="0" y="0"/>
                            <a:ext cx="2055894" cy="1370170"/>
                          </a:xfrm>
                          <a:prstGeom prst="rect">
                            <a:avLst/>
                          </a:prstGeom>
                          <a:noFill/>
                          <a:ln>
                            <a:noFill/>
                          </a:ln>
                        </pic:spPr>
                      </pic:pic>
                    </a:graphicData>
                  </a:graphic>
                </wp:inline>
              </w:drawing>
            </w:r>
          </w:p>
        </w:tc>
        <w:tc>
          <w:tcPr>
            <w:tcW w:w="2366" w:type="dxa"/>
          </w:tcPr>
          <w:p w14:paraId="647A09FA" w14:textId="03A6A541" w:rsidR="00B61ACF" w:rsidRPr="005C4995" w:rsidRDefault="00B243CC" w:rsidP="00B61ACF">
            <w:pPr>
              <w:pStyle w:val="DSStandard"/>
              <w:ind w:right="142"/>
              <w:jc w:val="both"/>
              <w:cnfStyle w:val="100000000000" w:firstRow="1" w:lastRow="0" w:firstColumn="0" w:lastColumn="0" w:oddVBand="0" w:evenVBand="0" w:oddHBand="0" w:evenHBand="0" w:firstRowFirstColumn="0" w:firstRowLastColumn="0" w:lastRowFirstColumn="0" w:lastRowLastColumn="0"/>
              <w:rPr>
                <w:rFonts w:ascii="Montserrat" w:eastAsia="Calibri" w:hAnsi="Montserrat" w:cs="Times New Roman"/>
                <w:b w:val="0"/>
                <w:bCs w:val="0"/>
                <w:color w:val="0F61FE"/>
                <w:sz w:val="32"/>
                <w:szCs w:val="28"/>
              </w:rPr>
            </w:pPr>
            <w:r>
              <w:rPr>
                <w:noProof/>
              </w:rPr>
              <w:drawing>
                <wp:inline distT="0" distB="0" distL="0" distR="0" wp14:anchorId="6B06C6E6" wp14:editId="343BE7E4">
                  <wp:extent cx="1526209" cy="1095375"/>
                  <wp:effectExtent l="0" t="0" r="0" b="0"/>
                  <wp:docPr id="142399715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hqprint">
                            <a:extLst>
                              <a:ext uri="{28A0092B-C50C-407E-A947-70E740481C1C}">
                                <a14:useLocalDpi xmlns:a14="http://schemas.microsoft.com/office/drawing/2010/main"/>
                              </a:ext>
                            </a:extLst>
                          </a:blip>
                          <a:srcRect/>
                          <a:stretch>
                            <a:fillRect/>
                          </a:stretch>
                        </pic:blipFill>
                        <pic:spPr bwMode="auto">
                          <a:xfrm>
                            <a:off x="0" y="0"/>
                            <a:ext cx="1540354" cy="1105527"/>
                          </a:xfrm>
                          <a:prstGeom prst="rect">
                            <a:avLst/>
                          </a:prstGeom>
                          <a:noFill/>
                          <a:ln>
                            <a:noFill/>
                          </a:ln>
                        </pic:spPr>
                      </pic:pic>
                    </a:graphicData>
                  </a:graphic>
                </wp:inline>
              </w:drawing>
            </w:r>
          </w:p>
        </w:tc>
      </w:tr>
      <w:tr w:rsidR="005436BE" w:rsidRPr="00DB6B4D" w14:paraId="2BE5CCC4" w14:textId="77777777" w:rsidTr="00B61ACF">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365" w:type="dxa"/>
            <w:shd w:val="clear" w:color="auto" w:fill="auto"/>
          </w:tcPr>
          <w:p w14:paraId="27B206D8" w14:textId="5D3CC3B5" w:rsidR="00B61ACF" w:rsidRPr="00DB6B4D" w:rsidRDefault="00B44F53" w:rsidP="00B61ACF">
            <w:pPr>
              <w:pStyle w:val="DSStandard"/>
              <w:ind w:right="142"/>
              <w:rPr>
                <w:rFonts w:ascii="Montserrat" w:eastAsia="Calibri" w:hAnsi="Montserrat" w:cs="Times New Roman"/>
                <w:b w:val="0"/>
                <w:bCs w:val="0"/>
                <w:i/>
                <w:iCs/>
                <w:color w:val="53585B" w:themeColor="text2"/>
                <w:sz w:val="16"/>
                <w:szCs w:val="16"/>
              </w:rPr>
            </w:pPr>
            <w:r w:rsidRPr="00DB6B4D">
              <w:rPr>
                <w:rFonts w:ascii="Montserrat" w:eastAsia="Calibri" w:hAnsi="Montserrat" w:cs="Times New Roman"/>
                <w:b w:val="0"/>
                <w:bCs w:val="0"/>
                <w:i/>
                <w:iCs/>
                <w:color w:val="53585B" w:themeColor="text2"/>
                <w:sz w:val="16"/>
                <w:szCs w:val="16"/>
              </w:rPr>
              <w:t>Abb. 1:</w:t>
            </w:r>
            <w:r w:rsidR="00DB6B4D" w:rsidRPr="00DB6B4D">
              <w:rPr>
                <w:rFonts w:ascii="Montserrat" w:eastAsia="Calibri" w:hAnsi="Montserrat" w:cs="Times New Roman"/>
                <w:b w:val="0"/>
                <w:bCs w:val="0"/>
                <w:i/>
                <w:iCs/>
                <w:color w:val="53585B" w:themeColor="text2"/>
                <w:sz w:val="16"/>
                <w:szCs w:val="16"/>
              </w:rPr>
              <w:t xml:space="preserve"> </w:t>
            </w:r>
            <w:r w:rsidR="00DB6B4D" w:rsidRPr="00DB6B4D">
              <w:rPr>
                <w:rFonts w:ascii="Montserrat" w:eastAsia="Calibri" w:hAnsi="Montserrat" w:cs="Times New Roman"/>
                <w:b w:val="0"/>
                <w:bCs w:val="0"/>
                <w:i/>
                <w:iCs/>
                <w:color w:val="53585B" w:themeColor="text2"/>
                <w:sz w:val="16"/>
                <w:szCs w:val="16"/>
              </w:rPr>
              <w:t>Mit dem nun auf DS Core verfügbaren CEREC-Workflow können Zahnärzte Restaurationen direkt in der Cloud designen und von überall aus auf ihre Fälle zugreifen.</w:t>
            </w:r>
          </w:p>
        </w:tc>
        <w:tc>
          <w:tcPr>
            <w:tcW w:w="2365" w:type="dxa"/>
            <w:shd w:val="clear" w:color="auto" w:fill="auto"/>
          </w:tcPr>
          <w:p w14:paraId="73BD5838" w14:textId="292417B3" w:rsidR="00B61ACF" w:rsidRPr="00DB6B4D" w:rsidRDefault="00B44F53" w:rsidP="00B61ACF">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color w:val="53585B" w:themeColor="text2"/>
                <w:sz w:val="16"/>
                <w:szCs w:val="16"/>
              </w:rPr>
            </w:pPr>
            <w:r w:rsidRPr="00DB6B4D">
              <w:rPr>
                <w:rFonts w:ascii="Montserrat" w:eastAsia="Calibri" w:hAnsi="Montserrat" w:cs="Times New Roman"/>
                <w:i/>
                <w:iCs/>
                <w:color w:val="53585B" w:themeColor="text2"/>
                <w:sz w:val="16"/>
                <w:szCs w:val="16"/>
              </w:rPr>
              <w:t>Abb. 2:</w:t>
            </w:r>
            <w:r w:rsidR="00DB6B4D">
              <w:rPr>
                <w:rFonts w:ascii="Montserrat" w:eastAsia="Calibri" w:hAnsi="Montserrat" w:cs="Times New Roman"/>
                <w:i/>
                <w:iCs/>
                <w:color w:val="53585B" w:themeColor="text2"/>
                <w:sz w:val="16"/>
                <w:szCs w:val="16"/>
              </w:rPr>
              <w:t xml:space="preserve"> CEREC </w:t>
            </w:r>
            <w:proofErr w:type="spellStart"/>
            <w:r w:rsidR="00DB6B4D">
              <w:rPr>
                <w:rFonts w:ascii="Montserrat" w:eastAsia="Calibri" w:hAnsi="Montserrat" w:cs="Times New Roman"/>
                <w:i/>
                <w:iCs/>
                <w:color w:val="53585B" w:themeColor="text2"/>
                <w:sz w:val="16"/>
                <w:szCs w:val="16"/>
              </w:rPr>
              <w:t>Primemill</w:t>
            </w:r>
            <w:proofErr w:type="spellEnd"/>
            <w:r w:rsidR="00DB6B4D">
              <w:rPr>
                <w:rFonts w:ascii="Montserrat" w:eastAsia="Calibri" w:hAnsi="Montserrat" w:cs="Times New Roman"/>
                <w:i/>
                <w:iCs/>
                <w:color w:val="53585B" w:themeColor="text2"/>
                <w:sz w:val="16"/>
                <w:szCs w:val="16"/>
              </w:rPr>
              <w:t xml:space="preserve"> Lite</w:t>
            </w:r>
          </w:p>
        </w:tc>
        <w:tc>
          <w:tcPr>
            <w:tcW w:w="2365" w:type="dxa"/>
            <w:shd w:val="clear" w:color="auto" w:fill="auto"/>
          </w:tcPr>
          <w:p w14:paraId="41EE4EAF" w14:textId="16332D90" w:rsidR="00B61ACF" w:rsidRPr="00DB6B4D" w:rsidRDefault="00B44F53" w:rsidP="00B61ACF">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color w:val="53585B" w:themeColor="text2"/>
                <w:sz w:val="16"/>
                <w:szCs w:val="16"/>
              </w:rPr>
            </w:pPr>
            <w:r w:rsidRPr="00DB6B4D">
              <w:rPr>
                <w:rFonts w:ascii="Montserrat" w:eastAsia="Calibri" w:hAnsi="Montserrat" w:cs="Times New Roman"/>
                <w:i/>
                <w:iCs/>
                <w:color w:val="53585B" w:themeColor="text2"/>
                <w:sz w:val="16"/>
                <w:szCs w:val="16"/>
              </w:rPr>
              <w:t>Abb. 3:</w:t>
            </w:r>
            <w:r w:rsidR="00DB6B4D">
              <w:rPr>
                <w:rFonts w:ascii="Montserrat" w:eastAsia="Calibri" w:hAnsi="Montserrat" w:cs="Times New Roman"/>
                <w:i/>
                <w:iCs/>
                <w:color w:val="53585B" w:themeColor="text2"/>
                <w:sz w:val="16"/>
                <w:szCs w:val="16"/>
              </w:rPr>
              <w:t xml:space="preserve"> CEREC Go</w:t>
            </w:r>
          </w:p>
        </w:tc>
        <w:tc>
          <w:tcPr>
            <w:tcW w:w="2366" w:type="dxa"/>
            <w:shd w:val="clear" w:color="auto" w:fill="auto"/>
          </w:tcPr>
          <w:p w14:paraId="6E4D709B" w14:textId="09A8B8D8" w:rsidR="00B61ACF" w:rsidRPr="00DB6B4D" w:rsidRDefault="00B44F53" w:rsidP="00B61ACF">
            <w:pPr>
              <w:pStyle w:val="DSStandard"/>
              <w:ind w:right="142"/>
              <w:cnfStyle w:val="000000100000" w:firstRow="0" w:lastRow="0" w:firstColumn="0" w:lastColumn="0" w:oddVBand="0" w:evenVBand="0" w:oddHBand="1" w:evenHBand="0" w:firstRowFirstColumn="0" w:firstRowLastColumn="0" w:lastRowFirstColumn="0" w:lastRowLastColumn="0"/>
              <w:rPr>
                <w:rFonts w:ascii="Montserrat" w:eastAsia="Calibri" w:hAnsi="Montserrat" w:cs="Times New Roman"/>
                <w:i/>
                <w:iCs/>
                <w:color w:val="53585B" w:themeColor="text2"/>
                <w:sz w:val="16"/>
                <w:szCs w:val="16"/>
              </w:rPr>
            </w:pPr>
            <w:r w:rsidRPr="00DB6B4D">
              <w:rPr>
                <w:rFonts w:ascii="Montserrat" w:eastAsia="Calibri" w:hAnsi="Montserrat" w:cs="Times New Roman"/>
                <w:i/>
                <w:iCs/>
                <w:color w:val="53585B" w:themeColor="text2"/>
                <w:sz w:val="16"/>
                <w:szCs w:val="16"/>
              </w:rPr>
              <w:t>Abb. 4:</w:t>
            </w:r>
            <w:r w:rsidR="005436BE">
              <w:rPr>
                <w:rFonts w:ascii="Montserrat" w:eastAsia="Calibri" w:hAnsi="Montserrat" w:cs="Times New Roman"/>
                <w:i/>
                <w:iCs/>
                <w:color w:val="53585B" w:themeColor="text2"/>
                <w:sz w:val="16"/>
                <w:szCs w:val="16"/>
              </w:rPr>
              <w:t xml:space="preserve"> </w:t>
            </w:r>
            <w:r w:rsidR="00DB6B4D">
              <w:rPr>
                <w:rFonts w:ascii="Montserrat" w:eastAsia="Calibri" w:hAnsi="Montserrat" w:cs="Times New Roman"/>
                <w:i/>
                <w:iCs/>
                <w:color w:val="53585B" w:themeColor="text2"/>
                <w:sz w:val="16"/>
                <w:szCs w:val="16"/>
              </w:rPr>
              <w:t xml:space="preserve">CEREC </w:t>
            </w:r>
            <w:proofErr w:type="spellStart"/>
            <w:r w:rsidR="00DB6B4D">
              <w:rPr>
                <w:rFonts w:ascii="Montserrat" w:eastAsia="Calibri" w:hAnsi="Montserrat" w:cs="Times New Roman"/>
                <w:i/>
                <w:iCs/>
                <w:color w:val="53585B" w:themeColor="text2"/>
                <w:sz w:val="16"/>
                <w:szCs w:val="16"/>
              </w:rPr>
              <w:t>Cercon</w:t>
            </w:r>
            <w:proofErr w:type="spellEnd"/>
            <w:r w:rsidR="00DB6B4D">
              <w:rPr>
                <w:rFonts w:ascii="Montserrat" w:eastAsia="Calibri" w:hAnsi="Montserrat" w:cs="Times New Roman"/>
                <w:i/>
                <w:iCs/>
                <w:color w:val="53585B" w:themeColor="text2"/>
                <w:sz w:val="16"/>
                <w:szCs w:val="16"/>
              </w:rPr>
              <w:t xml:space="preserve"> 4D</w:t>
            </w:r>
          </w:p>
        </w:tc>
      </w:tr>
    </w:tbl>
    <w:p w14:paraId="29ED48C1" w14:textId="77777777" w:rsidR="00B61ACF" w:rsidRPr="005C4995" w:rsidRDefault="00B61ACF" w:rsidP="00B61ACF">
      <w:pPr>
        <w:pStyle w:val="DSStandard"/>
        <w:ind w:right="142"/>
        <w:rPr>
          <w:rFonts w:ascii="Montserrat" w:eastAsia="Calibri" w:hAnsi="Montserrat" w:cs="Times New Roman"/>
          <w:b/>
          <w:bCs/>
          <w:color w:val="0F61FE"/>
          <w:sz w:val="32"/>
          <w:szCs w:val="28"/>
        </w:rPr>
      </w:pPr>
    </w:p>
    <w:p w14:paraId="116E1B91" w14:textId="2419C690" w:rsidR="00C929FE" w:rsidRPr="005C4995" w:rsidRDefault="00C929FE" w:rsidP="79520D1D">
      <w:pPr>
        <w:tabs>
          <w:tab w:val="left" w:pos="3660"/>
        </w:tabs>
        <w:rPr>
          <w:rFonts w:eastAsia="Arial" w:cs="Arial"/>
          <w:szCs w:val="20"/>
        </w:rPr>
      </w:pPr>
      <w:r w:rsidRPr="005C4995">
        <w:rPr>
          <w:rFonts w:ascii="Montserrat" w:hAnsi="Montserrat"/>
          <w:noProof/>
          <w:color w:val="000000" w:themeColor="text1"/>
          <w:szCs w:val="20"/>
          <w:lang w:eastAsia="zh-CN"/>
        </w:rPr>
        <mc:AlternateContent>
          <mc:Choice Requires="wps">
            <w:drawing>
              <wp:inline distT="0" distB="0" distL="0" distR="0" wp14:anchorId="0CE9140E" wp14:editId="6631F340">
                <wp:extent cx="6077585" cy="2967789"/>
                <wp:effectExtent l="0" t="0" r="5715" b="4445"/>
                <wp:docPr id="4" name="Textfeld 4"/>
                <wp:cNvGraphicFramePr/>
                <a:graphic xmlns:a="http://schemas.openxmlformats.org/drawingml/2006/main">
                  <a:graphicData uri="http://schemas.microsoft.com/office/word/2010/wordprocessingShape">
                    <wps:wsp>
                      <wps:cNvSpPr txBox="1"/>
                      <wps:spPr>
                        <a:xfrm>
                          <a:off x="0" y="0"/>
                          <a:ext cx="6077585" cy="2967789"/>
                        </a:xfrm>
                        <a:prstGeom prst="rect">
                          <a:avLst/>
                        </a:prstGeom>
                        <a:solidFill>
                          <a:srgbClr val="DAE7FF"/>
                        </a:solidFill>
                        <a:ln>
                          <a:noFill/>
                        </a:ln>
                        <a:effectLst/>
                      </wps:spPr>
                      <wps:style>
                        <a:lnRef idx="0">
                          <a:schemeClr val="accent1"/>
                        </a:lnRef>
                        <a:fillRef idx="0">
                          <a:schemeClr val="accent1"/>
                        </a:fillRef>
                        <a:effectRef idx="0">
                          <a:schemeClr val="accent1"/>
                        </a:effectRef>
                        <a:fontRef idx="minor">
                          <a:schemeClr val="dk1"/>
                        </a:fontRef>
                      </wps:style>
                      <wps:txbx>
                        <w:txbxContent>
                          <w:p w14:paraId="4D1679BF" w14:textId="77777777" w:rsidR="00C929FE" w:rsidRPr="00D07712" w:rsidRDefault="003C2FBE" w:rsidP="00C929FE">
                            <w:pPr>
                              <w:pStyle w:val="DSStandardSidebox"/>
                              <w:rPr>
                                <w:rFonts w:ascii="Montserrat" w:hAnsi="Montserrat"/>
                                <w:b/>
                                <w:bCs/>
                                <w:color w:val="0F62FE"/>
                                <w:sz w:val="18"/>
                                <w:szCs w:val="18"/>
                                <w:lang w:val="en-US"/>
                              </w:rPr>
                            </w:pPr>
                            <w:proofErr w:type="spellStart"/>
                            <w:r w:rsidRPr="00D07712">
                              <w:rPr>
                                <w:rFonts w:ascii="Montserrat" w:hAnsi="Montserrat"/>
                                <w:b/>
                                <w:bCs/>
                                <w:color w:val="0F62FE"/>
                                <w:sz w:val="18"/>
                                <w:szCs w:val="18"/>
                                <w:lang w:val="en-US"/>
                              </w:rPr>
                              <w:t>Pressekontakt</w:t>
                            </w:r>
                            <w:proofErr w:type="spellEnd"/>
                          </w:p>
                          <w:p w14:paraId="5A7FB6D4" w14:textId="77777777" w:rsidR="00C73E34" w:rsidRPr="00D07712" w:rsidRDefault="00C73E34" w:rsidP="00C73E34">
                            <w:pPr>
                              <w:pStyle w:val="DSStandardSidebox"/>
                              <w:rPr>
                                <w:lang w:val="en-US"/>
                              </w:rPr>
                            </w:pPr>
                          </w:p>
                          <w:p w14:paraId="46F3D707" w14:textId="50704CA4" w:rsidR="008116FF" w:rsidRPr="0033732C" w:rsidRDefault="008116FF" w:rsidP="008116FF">
                            <w:pPr>
                              <w:spacing w:after="0" w:line="240" w:lineRule="auto"/>
                              <w:rPr>
                                <w:rFonts w:ascii="Montserrat" w:hAnsi="Montserrat"/>
                                <w:bCs/>
                                <w:sz w:val="15"/>
                                <w:szCs w:val="21"/>
                                <w:lang w:val="en-US"/>
                              </w:rPr>
                            </w:pPr>
                            <w:bookmarkStart w:id="1" w:name="OLE_LINK54"/>
                            <w:r w:rsidRPr="0033732C">
                              <w:rPr>
                                <w:rFonts w:ascii="Montserrat" w:hAnsi="Montserrat"/>
                                <w:b/>
                                <w:bCs/>
                                <w:sz w:val="15"/>
                                <w:szCs w:val="21"/>
                                <w:lang w:val="en-US"/>
                              </w:rPr>
                              <w:t>Marion Par-Weixlberger</w:t>
                            </w:r>
                            <w:r w:rsidRPr="0033732C">
                              <w:rPr>
                                <w:rFonts w:ascii="Montserrat" w:hAnsi="Montserrat"/>
                                <w:b/>
                                <w:sz w:val="15"/>
                                <w:szCs w:val="21"/>
                                <w:lang w:val="en-US"/>
                              </w:rPr>
                              <w:t xml:space="preserve"> </w:t>
                            </w:r>
                            <w:r w:rsidR="003E4C41">
                              <w:rPr>
                                <w:rFonts w:ascii="Montserrat" w:hAnsi="Montserrat"/>
                                <w:bCs/>
                                <w:sz w:val="15"/>
                                <w:szCs w:val="21"/>
                                <w:lang w:val="en-US"/>
                              </w:rPr>
                              <w:t>| V</w:t>
                            </w:r>
                            <w:r w:rsidRPr="0033732C">
                              <w:rPr>
                                <w:rFonts w:ascii="Montserrat" w:hAnsi="Montserrat"/>
                                <w:bCs/>
                                <w:sz w:val="15"/>
                                <w:szCs w:val="21"/>
                                <w:lang w:val="en-US"/>
                              </w:rPr>
                              <w:t>ice President Public Relations &amp; Corporate Communications</w:t>
                            </w:r>
                            <w:r w:rsidR="00037E2A">
                              <w:rPr>
                                <w:rFonts w:ascii="Montserrat" w:hAnsi="Montserrat"/>
                                <w:bCs/>
                                <w:sz w:val="15"/>
                                <w:szCs w:val="21"/>
                                <w:lang w:val="en-US"/>
                              </w:rPr>
                              <w:t xml:space="preserve"> &amp; Brand</w:t>
                            </w:r>
                          </w:p>
                          <w:p w14:paraId="138CEFB4" w14:textId="77777777" w:rsidR="008116FF" w:rsidRPr="00396D45" w:rsidRDefault="008116FF" w:rsidP="008116FF">
                            <w:pPr>
                              <w:spacing w:after="0" w:line="240" w:lineRule="auto"/>
                              <w:rPr>
                                <w:rFonts w:ascii="Montserrat" w:hAnsi="Montserrat"/>
                                <w:bCs/>
                                <w:sz w:val="15"/>
                                <w:szCs w:val="21"/>
                                <w:lang w:val="de-AT"/>
                              </w:rPr>
                            </w:pPr>
                            <w:r w:rsidRPr="00396D45">
                              <w:rPr>
                                <w:rFonts w:ascii="Montserrat" w:hAnsi="Montserrat"/>
                                <w:bCs/>
                                <w:sz w:val="15"/>
                                <w:szCs w:val="21"/>
                                <w:lang w:val="de-AT"/>
                              </w:rPr>
                              <w:t xml:space="preserve">Sirona Straße 1 | 5071 Wals bei Salzburg, Austria </w:t>
                            </w:r>
                          </w:p>
                          <w:p w14:paraId="20D47CCC" w14:textId="77777777" w:rsidR="008116FF" w:rsidRDefault="008116FF" w:rsidP="008116FF">
                            <w:pPr>
                              <w:spacing w:after="0" w:line="240" w:lineRule="auto"/>
                            </w:pPr>
                            <w:hyperlink r:id="rId19" w:history="1">
                              <w:r w:rsidRPr="0033732C">
                                <w:rPr>
                                  <w:rStyle w:val="Hyperlink"/>
                                  <w:rFonts w:ascii="Montserrat" w:hAnsi="Montserrat" w:cstheme="minorBidi"/>
                                  <w:bCs/>
                                  <w:color w:val="0F61FE" w:themeColor="accent1"/>
                                  <w:sz w:val="15"/>
                                  <w:szCs w:val="21"/>
                                  <w:lang w:val="de-AT"/>
                                </w:rPr>
                                <w:t>publicrelations@dentsplysirona.com</w:t>
                              </w:r>
                            </w:hyperlink>
                            <w:r w:rsidRPr="00396D45">
                              <w:rPr>
                                <w:rFonts w:ascii="Montserrat" w:hAnsi="Montserrat"/>
                                <w:bCs/>
                                <w:sz w:val="15"/>
                                <w:szCs w:val="21"/>
                                <w:lang w:val="de-AT"/>
                              </w:rPr>
                              <w:t xml:space="preserve"> | </w:t>
                            </w:r>
                            <w:hyperlink r:id="rId20" w:tgtFrame="_blank" w:history="1">
                              <w:r w:rsidRPr="0033732C">
                                <w:rPr>
                                  <w:rStyle w:val="Hyperlink"/>
                                  <w:rFonts w:ascii="Montserrat" w:hAnsi="Montserrat" w:cstheme="minorBidi"/>
                                  <w:bCs/>
                                  <w:color w:val="0F61FE" w:themeColor="accent1"/>
                                  <w:sz w:val="15"/>
                                  <w:szCs w:val="21"/>
                                  <w:lang w:val="de-AT"/>
                                </w:rPr>
                                <w:t>www.dentsplysirona.com</w:t>
                              </w:r>
                            </w:hyperlink>
                          </w:p>
                          <w:p w14:paraId="39B853F6" w14:textId="77777777" w:rsidR="003E4C41" w:rsidRDefault="003E4C41" w:rsidP="008116FF">
                            <w:pPr>
                              <w:spacing w:after="0" w:line="240" w:lineRule="auto"/>
                            </w:pPr>
                          </w:p>
                          <w:p w14:paraId="37B0A38A" w14:textId="77777777" w:rsidR="003E4C41" w:rsidRPr="00C73E34" w:rsidRDefault="003E4C41" w:rsidP="003E4C41">
                            <w:pPr>
                              <w:pStyle w:val="DSStandardSidebox"/>
                              <w:rPr>
                                <w:rFonts w:ascii="Montserrat" w:hAnsi="Montserrat"/>
                                <w:b/>
                                <w:bCs/>
                                <w:color w:val="000000" w:themeColor="text1"/>
                                <w:sz w:val="15"/>
                                <w:szCs w:val="21"/>
                              </w:rPr>
                            </w:pPr>
                            <w:r w:rsidRPr="00C73E34">
                              <w:rPr>
                                <w:rFonts w:ascii="Montserrat" w:hAnsi="Montserrat"/>
                                <w:b/>
                                <w:bCs/>
                                <w:color w:val="000000" w:themeColor="text1"/>
                                <w:sz w:val="15"/>
                                <w:szCs w:val="21"/>
                              </w:rPr>
                              <w:t>Edelman GmbH</w:t>
                            </w:r>
                            <w:r>
                              <w:rPr>
                                <w:rFonts w:ascii="Montserrat" w:hAnsi="Montserrat"/>
                                <w:b/>
                                <w:bCs/>
                                <w:color w:val="000000" w:themeColor="text1"/>
                                <w:sz w:val="15"/>
                                <w:szCs w:val="21"/>
                              </w:rPr>
                              <w:t xml:space="preserve"> </w:t>
                            </w:r>
                          </w:p>
                          <w:p w14:paraId="0E7EAB1F" w14:textId="77777777" w:rsidR="003E4C41" w:rsidRDefault="003E4C41" w:rsidP="003E4C41">
                            <w:pPr>
                              <w:pStyle w:val="DSStandardSidebox"/>
                              <w:rPr>
                                <w:rFonts w:ascii="Montserrat" w:hAnsi="Montserrat"/>
                                <w:color w:val="000000" w:themeColor="text1"/>
                                <w:sz w:val="15"/>
                                <w:szCs w:val="21"/>
                              </w:rPr>
                            </w:pPr>
                            <w:r>
                              <w:rPr>
                                <w:rFonts w:ascii="Montserrat" w:hAnsi="Montserrat"/>
                                <w:color w:val="000000" w:themeColor="text1"/>
                                <w:sz w:val="15"/>
                                <w:szCs w:val="21"/>
                              </w:rPr>
                              <w:t>Schöneberger Straße</w:t>
                            </w:r>
                            <w:r w:rsidRPr="00C73E34">
                              <w:rPr>
                                <w:rFonts w:ascii="Montserrat" w:hAnsi="Montserrat"/>
                                <w:color w:val="000000" w:themeColor="text1"/>
                                <w:sz w:val="15"/>
                                <w:szCs w:val="21"/>
                              </w:rPr>
                              <w:t xml:space="preserve"> </w:t>
                            </w:r>
                            <w:r>
                              <w:rPr>
                                <w:rFonts w:ascii="Montserrat" w:hAnsi="Montserrat"/>
                                <w:color w:val="000000" w:themeColor="text1"/>
                                <w:sz w:val="15"/>
                                <w:szCs w:val="21"/>
                              </w:rPr>
                              <w:t>15 | 10963</w:t>
                            </w:r>
                            <w:r w:rsidRPr="00C73E34">
                              <w:rPr>
                                <w:rFonts w:ascii="Montserrat" w:hAnsi="Montserrat"/>
                                <w:color w:val="000000" w:themeColor="text1"/>
                                <w:sz w:val="15"/>
                                <w:szCs w:val="21"/>
                              </w:rPr>
                              <w:t xml:space="preserve"> </w:t>
                            </w:r>
                            <w:r>
                              <w:rPr>
                                <w:rFonts w:ascii="Montserrat" w:hAnsi="Montserrat"/>
                                <w:color w:val="000000" w:themeColor="text1"/>
                                <w:sz w:val="15"/>
                                <w:szCs w:val="21"/>
                              </w:rPr>
                              <w:t>Berlin</w:t>
                            </w:r>
                            <w:r w:rsidRPr="00C73E34">
                              <w:rPr>
                                <w:rFonts w:ascii="Montserrat" w:hAnsi="Montserrat"/>
                                <w:color w:val="000000" w:themeColor="text1"/>
                                <w:sz w:val="15"/>
                                <w:szCs w:val="21"/>
                              </w:rPr>
                              <w:t>, Germany</w:t>
                            </w:r>
                            <w:r>
                              <w:rPr>
                                <w:rFonts w:ascii="Montserrat" w:hAnsi="Montserrat"/>
                                <w:color w:val="000000" w:themeColor="text1"/>
                                <w:sz w:val="15"/>
                                <w:szCs w:val="21"/>
                              </w:rPr>
                              <w:t xml:space="preserve"> | </w:t>
                            </w:r>
                            <w:r w:rsidRPr="00C73E34">
                              <w:rPr>
                                <w:rFonts w:ascii="Montserrat" w:hAnsi="Montserrat"/>
                                <w:color w:val="000000" w:themeColor="text1"/>
                                <w:sz w:val="15"/>
                                <w:szCs w:val="21"/>
                              </w:rPr>
                              <w:t xml:space="preserve">T </w:t>
                            </w:r>
                            <w:r w:rsidRPr="00874F3E">
                              <w:rPr>
                                <w:rFonts w:ascii="Montserrat" w:hAnsi="Montserrat"/>
                                <w:color w:val="000000" w:themeColor="text1"/>
                                <w:sz w:val="15"/>
                                <w:szCs w:val="21"/>
                              </w:rPr>
                              <w:t xml:space="preserve">+49 </w:t>
                            </w:r>
                            <w:r>
                              <w:rPr>
                                <w:rFonts w:ascii="Montserrat" w:hAnsi="Montserrat"/>
                                <w:color w:val="000000" w:themeColor="text1"/>
                                <w:sz w:val="15"/>
                                <w:szCs w:val="21"/>
                              </w:rPr>
                              <w:t xml:space="preserve">(0) </w:t>
                            </w:r>
                            <w:r w:rsidRPr="00874F3E">
                              <w:rPr>
                                <w:rFonts w:ascii="Montserrat" w:hAnsi="Montserrat"/>
                                <w:color w:val="000000" w:themeColor="text1"/>
                                <w:sz w:val="15"/>
                                <w:szCs w:val="21"/>
                              </w:rPr>
                              <w:t>173 781 2582</w:t>
                            </w:r>
                          </w:p>
                          <w:p w14:paraId="0543EC0F" w14:textId="43806F8E" w:rsidR="003E4C41" w:rsidRPr="003E4C41" w:rsidRDefault="003E4C41" w:rsidP="003E4C41">
                            <w:pPr>
                              <w:pStyle w:val="DSStandardSidebox"/>
                              <w:rPr>
                                <w:rFonts w:ascii="Montserrat" w:eastAsia="Times New Roman" w:hAnsi="Montserrat" w:cs="Arial"/>
                                <w:color w:val="0000FF"/>
                                <w:sz w:val="15"/>
                                <w:szCs w:val="15"/>
                                <w:u w:val="single"/>
                              </w:rPr>
                            </w:pPr>
                            <w:hyperlink r:id="rId21" w:history="1">
                              <w:r w:rsidRPr="004925B2">
                                <w:rPr>
                                  <w:rStyle w:val="Hyperlink"/>
                                  <w:rFonts w:ascii="Montserrat" w:eastAsia="Times New Roman" w:hAnsi="Montserrat" w:cs="Arial"/>
                                  <w:color w:val="0F61FE" w:themeColor="accent1"/>
                                  <w:sz w:val="15"/>
                                  <w:szCs w:val="15"/>
                                </w:rPr>
                                <w:t>publicrelations@dentsplysirona.com</w:t>
                              </w:r>
                            </w:hyperlink>
                            <w:r w:rsidRPr="00C73E34">
                              <w:rPr>
                                <w:rStyle w:val="Hyperlink"/>
                                <w:rFonts w:ascii="Montserrat" w:eastAsia="Times New Roman" w:hAnsi="Montserrat" w:cs="Arial"/>
                                <w:sz w:val="15"/>
                                <w:szCs w:val="15"/>
                                <w:u w:val="none"/>
                              </w:rPr>
                              <w:t xml:space="preserve"> </w:t>
                            </w:r>
                            <w:r w:rsidRPr="00D30E01">
                              <w:rPr>
                                <w:rStyle w:val="Hyperlink"/>
                                <w:rFonts w:ascii="Montserrat" w:eastAsia="Times New Roman" w:hAnsi="Montserrat" w:cs="Arial"/>
                                <w:color w:val="auto"/>
                                <w:sz w:val="15"/>
                                <w:szCs w:val="15"/>
                                <w:u w:val="none"/>
                              </w:rPr>
                              <w:t>|</w:t>
                            </w:r>
                            <w:r w:rsidRPr="00C73E34">
                              <w:rPr>
                                <w:rStyle w:val="Hyperlink"/>
                                <w:rFonts w:ascii="Montserrat" w:eastAsia="Times New Roman" w:hAnsi="Montserrat" w:cs="Arial"/>
                                <w:sz w:val="15"/>
                                <w:szCs w:val="15"/>
                                <w:u w:val="none"/>
                              </w:rPr>
                              <w:t xml:space="preserve"> </w:t>
                            </w:r>
                            <w:hyperlink r:id="rId22" w:history="1">
                              <w:r w:rsidRPr="006C727F">
                                <w:rPr>
                                  <w:rStyle w:val="Hyperlink"/>
                                  <w:rFonts w:ascii="Montserrat" w:eastAsia="Times New Roman" w:hAnsi="Montserrat" w:cs="Arial"/>
                                  <w:color w:val="0F61FE" w:themeColor="accent1"/>
                                  <w:sz w:val="15"/>
                                  <w:szCs w:val="15"/>
                                </w:rPr>
                                <w:t>www.edelman.com</w:t>
                              </w:r>
                            </w:hyperlink>
                          </w:p>
                          <w:bookmarkEnd w:id="1"/>
                          <w:p w14:paraId="7095B6A2" w14:textId="77777777" w:rsidR="00C929FE" w:rsidRPr="008116FF" w:rsidRDefault="00C929FE" w:rsidP="00C929FE">
                            <w:pPr>
                              <w:pStyle w:val="DSStandardSidebox"/>
                              <w:rPr>
                                <w:rFonts w:ascii="Montserrat" w:hAnsi="Montserrat"/>
                                <w:b/>
                                <w:sz w:val="15"/>
                                <w:szCs w:val="21"/>
                                <w:lang w:val="de-AT"/>
                              </w:rPr>
                            </w:pPr>
                          </w:p>
                          <w:p w14:paraId="3A8C59F7" w14:textId="77777777" w:rsidR="00AE7602" w:rsidRDefault="00AE7602" w:rsidP="00AE7602">
                            <w:pPr>
                              <w:spacing w:line="240" w:lineRule="auto"/>
                              <w:jc w:val="both"/>
                              <w:rPr>
                                <w:rStyle w:val="Fett"/>
                                <w:rFonts w:ascii="Montserrat" w:hAnsi="Montserrat" w:cs="Arial"/>
                                <w:color w:val="0F62FE"/>
                                <w:sz w:val="18"/>
                                <w:szCs w:val="18"/>
                              </w:rPr>
                            </w:pPr>
                            <w:r w:rsidRPr="00AE7602">
                              <w:rPr>
                                <w:rStyle w:val="Fett"/>
                                <w:rFonts w:ascii="Montserrat" w:hAnsi="Montserrat" w:cs="Arial"/>
                                <w:color w:val="0F62FE"/>
                                <w:sz w:val="18"/>
                                <w:szCs w:val="18"/>
                              </w:rPr>
                              <w:t>Über Dentsply Sirona</w:t>
                            </w:r>
                          </w:p>
                          <w:p w14:paraId="499A949C" w14:textId="77777777" w:rsidR="003E54C4" w:rsidRDefault="003365C7" w:rsidP="003365C7">
                            <w:pPr>
                              <w:spacing w:line="240" w:lineRule="auto"/>
                              <w:jc w:val="both"/>
                              <w:rPr>
                                <w:rFonts w:ascii="Montserrat" w:hAnsi="Montserrat" w:cs="Arial"/>
                                <w:color w:val="000000" w:themeColor="text1"/>
                                <w:sz w:val="15"/>
                                <w:szCs w:val="15"/>
                              </w:rPr>
                            </w:pPr>
                            <w:bookmarkStart w:id="2" w:name="OLE_LINK53"/>
                            <w:r w:rsidRPr="003365C7">
                              <w:rPr>
                                <w:rFonts w:ascii="Montserrat" w:hAnsi="Montserrat" w:cs="Arial"/>
                                <w:color w:val="000000" w:themeColor="text1"/>
                                <w:sz w:val="15"/>
                                <w:szCs w:val="15"/>
                              </w:rPr>
                              <w:t xml:space="preserve">Dentsply Sirona ist der weltweit am breitesten aufgestellte Hersteller von Dentalprodukten und -technologien für Zahnärzte und Zahntechniker, mit mehr als einem Jahrhundert Unternehmensgeschichte, die von Innovationen und Service für die Dentalbranche und ihre Patienten in fast allen Ländern weltweit geprägt ist. </w:t>
                            </w:r>
                          </w:p>
                          <w:p w14:paraId="7C40F923" w14:textId="783C86CC" w:rsidR="003365C7" w:rsidRPr="003365C7" w:rsidRDefault="003365C7" w:rsidP="003365C7">
                            <w:pPr>
                              <w:spacing w:line="240" w:lineRule="auto"/>
                              <w:jc w:val="both"/>
                              <w:rPr>
                                <w:rFonts w:ascii="Montserrat" w:hAnsi="Montserrat" w:cs="Arial"/>
                                <w:color w:val="000000" w:themeColor="text1"/>
                                <w:sz w:val="15"/>
                                <w:szCs w:val="15"/>
                              </w:rPr>
                            </w:pPr>
                            <w:r w:rsidRPr="003365C7">
                              <w:rPr>
                                <w:rFonts w:ascii="Montserrat" w:hAnsi="Montserrat" w:cs="Arial"/>
                                <w:color w:val="000000" w:themeColor="text1"/>
                                <w:sz w:val="15"/>
                                <w:szCs w:val="15"/>
                              </w:rPr>
                              <w:t>Dentsply Sirona entwickelt, produziert und vermarktet umfassende Lösungen, Produkte zur Zahn- und Mundgesundheit sowie medizinische Verbrauchsmaterialien, die Teil eines starken Markenportfolios sind. Die innovativen Produkte von Dentsply Sirona bieten hochwertige, effektive und vernetzte Lösungen, um die Patientenversorgung zu verbessern und für eine bessere und sicherere Zahnheilkunde zu sorgen.</w:t>
                            </w:r>
                            <w:r w:rsidR="0033732C">
                              <w:rPr>
                                <w:rFonts w:ascii="Montserrat" w:hAnsi="Montserrat" w:cs="Arial"/>
                                <w:color w:val="000000" w:themeColor="text1"/>
                                <w:sz w:val="15"/>
                                <w:szCs w:val="15"/>
                              </w:rPr>
                              <w:t xml:space="preserve"> </w:t>
                            </w:r>
                            <w:r w:rsidRPr="003365C7">
                              <w:rPr>
                                <w:rFonts w:ascii="Montserrat" w:hAnsi="Montserrat" w:cs="Arial"/>
                                <w:color w:val="000000" w:themeColor="text1"/>
                                <w:sz w:val="15"/>
                                <w:szCs w:val="15"/>
                              </w:rPr>
                              <w:t>Der Hauptfirmensitz des Unternehmens befindet sich in Charlotte, North Carolina (USA). Die Aktien des Unternehmens sind an der Nasdaq unter dem Kürzel XRAY notiert. </w:t>
                            </w:r>
                          </w:p>
                          <w:p w14:paraId="2EE8EACF" w14:textId="29924F07" w:rsidR="00DA2671" w:rsidRDefault="00AE7602" w:rsidP="00AE7602">
                            <w:pPr>
                              <w:spacing w:line="240" w:lineRule="auto"/>
                              <w:jc w:val="both"/>
                              <w:rPr>
                                <w:rStyle w:val="ccbnnewsarticletext"/>
                                <w:rFonts w:ascii="Montserrat" w:hAnsi="Montserrat" w:cs="Arial"/>
                                <w:color w:val="000000" w:themeColor="text1"/>
                                <w:sz w:val="15"/>
                                <w:szCs w:val="15"/>
                              </w:rPr>
                            </w:pPr>
                            <w:r w:rsidRPr="00AE7602">
                              <w:rPr>
                                <w:rStyle w:val="ccbnnewsarticletext"/>
                                <w:rFonts w:ascii="Montserrat" w:hAnsi="Montserrat" w:cs="Arial"/>
                                <w:color w:val="000000" w:themeColor="text1"/>
                                <w:sz w:val="15"/>
                                <w:szCs w:val="15"/>
                              </w:rPr>
                              <w:t xml:space="preserve">Mehr Informationen über Dentsply Sirona und die Produkte finden Sie im Internet unter </w:t>
                            </w:r>
                            <w:hyperlink r:id="rId23" w:history="1">
                              <w:r w:rsidR="00D11E56" w:rsidRPr="00D87A14">
                                <w:rPr>
                                  <w:rStyle w:val="Hyperlink"/>
                                  <w:rFonts w:ascii="Montserrat" w:hAnsi="Montserrat" w:cs="Arial"/>
                                  <w:color w:val="0F61FE" w:themeColor="accent1"/>
                                  <w:sz w:val="15"/>
                                  <w:szCs w:val="15"/>
                                </w:rPr>
                                <w:t>www.dentsplysirona.com</w:t>
                              </w:r>
                            </w:hyperlink>
                            <w:bookmarkEnd w:id="2"/>
                            <w:r w:rsidR="00D11E56">
                              <w:rPr>
                                <w:rStyle w:val="ccbnnewsarticletext"/>
                                <w:rFonts w:ascii="Montserrat" w:hAnsi="Montserrat" w:cs="Arial"/>
                                <w:color w:val="000000" w:themeColor="text1"/>
                                <w:sz w:val="15"/>
                                <w:szCs w:val="15"/>
                              </w:rPr>
                              <w:t xml:space="preserve">. </w:t>
                            </w:r>
                          </w:p>
                          <w:p w14:paraId="57EEA587" w14:textId="77777777" w:rsidR="00DA2671" w:rsidRDefault="00DA2671" w:rsidP="00AE7602">
                            <w:pPr>
                              <w:spacing w:line="240" w:lineRule="auto"/>
                              <w:jc w:val="both"/>
                              <w:rPr>
                                <w:rStyle w:val="ccbnnewsarticletext"/>
                                <w:rFonts w:ascii="Montserrat" w:hAnsi="Montserrat" w:cs="Arial"/>
                                <w:color w:val="000000" w:themeColor="text1"/>
                                <w:sz w:val="15"/>
                                <w:szCs w:val="15"/>
                              </w:rPr>
                            </w:pPr>
                          </w:p>
                          <w:p w14:paraId="3389AA37" w14:textId="77777777" w:rsidR="00DA2671" w:rsidRPr="00F4291F" w:rsidRDefault="00DA2671" w:rsidP="00AE7602">
                            <w:pPr>
                              <w:spacing w:line="240" w:lineRule="auto"/>
                              <w:jc w:val="both"/>
                              <w:rPr>
                                <w:rFonts w:ascii="Montserrat" w:hAnsi="Montserrat" w:cs="Arial"/>
                                <w:color w:val="000000" w:themeColor="text1"/>
                                <w:sz w:val="18"/>
                                <w:szCs w:val="21"/>
                              </w:rPr>
                            </w:pPr>
                          </w:p>
                        </w:txbxContent>
                      </wps:txbx>
                      <wps:bodyPr rot="0" spcFirstLastPara="0" vertOverflow="overflow" horzOverflow="overflow" vert="horz" wrap="square" lIns="144000" tIns="144000" rIns="144000" bIns="144000" numCol="1" spcCol="0" rtlCol="0" fromWordArt="0" anchor="t" anchorCtr="0" forceAA="0" compatLnSpc="1">
                        <a:prstTxWarp prst="textNoShape">
                          <a:avLst/>
                        </a:prstTxWarp>
                        <a:noAutofit/>
                      </wps:bodyPr>
                    </wps:wsp>
                  </a:graphicData>
                </a:graphic>
              </wp:inline>
            </w:drawing>
          </mc:Choice>
          <mc:Fallback>
            <w:pict>
              <v:shape w14:anchorId="0CE9140E" id="Textfeld 4" o:spid="_x0000_s1027" type="#_x0000_t202" style="width:478.55pt;height:2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" fillcolor="#dae7ff" stroked="f">
                <v:textbox inset="4mm,4mm,4mm,4mm">
                  <w:txbxContent>
                    <w:p w14:paraId="4D1679BF" w14:textId="77777777" w:rsidR="00C929FE" w:rsidRPr="00D07712" w:rsidRDefault="003C2FBE" w:rsidP="00C929FE">
                      <w:pPr>
                        <w:pStyle w:val="DSStandardSidebox"/>
                        <w:rPr>
                          <w:rFonts w:ascii="Montserrat" w:hAnsi="Montserrat"/>
                          <w:b/>
                          <w:bCs/>
                          <w:color w:val="0F62FE"/>
                          <w:sz w:val="18"/>
                          <w:szCs w:val="18"/>
                          <w:lang w:val="en-US"/>
                        </w:rPr>
                      </w:pPr>
                      <w:proofErr w:type="spellStart"/>
                      <w:r w:rsidRPr="00D07712">
                        <w:rPr>
                          <w:rFonts w:ascii="Montserrat" w:hAnsi="Montserrat"/>
                          <w:b/>
                          <w:bCs/>
                          <w:color w:val="0F62FE"/>
                          <w:sz w:val="18"/>
                          <w:szCs w:val="18"/>
                          <w:lang w:val="en-US"/>
                        </w:rPr>
                        <w:t>Pressekontakt</w:t>
                      </w:r>
                      <w:proofErr w:type="spellEnd"/>
                    </w:p>
                    <w:p w14:paraId="5A7FB6D4" w14:textId="77777777" w:rsidR="00C73E34" w:rsidRPr="00D07712" w:rsidRDefault="00C73E34" w:rsidP="00C73E34">
                      <w:pPr>
                        <w:pStyle w:val="DSStandardSidebox"/>
                        <w:rPr>
                          <w:lang w:val="en-US"/>
                        </w:rPr>
                      </w:pPr>
                    </w:p>
                    <w:p w14:paraId="46F3D707" w14:textId="50704CA4" w:rsidR="008116FF" w:rsidRPr="0033732C" w:rsidRDefault="008116FF" w:rsidP="008116FF">
                      <w:pPr>
                        <w:spacing w:after="0" w:line="240" w:lineRule="auto"/>
                        <w:rPr>
                          <w:rFonts w:ascii="Montserrat" w:hAnsi="Montserrat"/>
                          <w:bCs/>
                          <w:sz w:val="15"/>
                          <w:szCs w:val="21"/>
                          <w:lang w:val="en-US"/>
                        </w:rPr>
                      </w:pPr>
                      <w:bookmarkStart w:id="3" w:name="OLE_LINK54"/>
                      <w:r w:rsidRPr="0033732C">
                        <w:rPr>
                          <w:rFonts w:ascii="Montserrat" w:hAnsi="Montserrat"/>
                          <w:b/>
                          <w:bCs/>
                          <w:sz w:val="15"/>
                          <w:szCs w:val="21"/>
                          <w:lang w:val="en-US"/>
                        </w:rPr>
                        <w:t>Marion Par-Weixlberger</w:t>
                      </w:r>
                      <w:r w:rsidRPr="0033732C">
                        <w:rPr>
                          <w:rFonts w:ascii="Montserrat" w:hAnsi="Montserrat"/>
                          <w:b/>
                          <w:sz w:val="15"/>
                          <w:szCs w:val="21"/>
                          <w:lang w:val="en-US"/>
                        </w:rPr>
                        <w:t xml:space="preserve"> </w:t>
                      </w:r>
                      <w:r w:rsidR="003E4C41">
                        <w:rPr>
                          <w:rFonts w:ascii="Montserrat" w:hAnsi="Montserrat"/>
                          <w:bCs/>
                          <w:sz w:val="15"/>
                          <w:szCs w:val="21"/>
                          <w:lang w:val="en-US"/>
                        </w:rPr>
                        <w:t>| V</w:t>
                      </w:r>
                      <w:r w:rsidRPr="0033732C">
                        <w:rPr>
                          <w:rFonts w:ascii="Montserrat" w:hAnsi="Montserrat"/>
                          <w:bCs/>
                          <w:sz w:val="15"/>
                          <w:szCs w:val="21"/>
                          <w:lang w:val="en-US"/>
                        </w:rPr>
                        <w:t>ice President Public Relations &amp; Corporate Communications</w:t>
                      </w:r>
                      <w:r w:rsidR="00037E2A">
                        <w:rPr>
                          <w:rFonts w:ascii="Montserrat" w:hAnsi="Montserrat"/>
                          <w:bCs/>
                          <w:sz w:val="15"/>
                          <w:szCs w:val="21"/>
                          <w:lang w:val="en-US"/>
                        </w:rPr>
                        <w:t xml:space="preserve"> &amp; Brand</w:t>
                      </w:r>
                    </w:p>
                    <w:p w14:paraId="138CEFB4" w14:textId="77777777" w:rsidR="008116FF" w:rsidRPr="00396D45" w:rsidRDefault="008116FF" w:rsidP="008116FF">
                      <w:pPr>
                        <w:spacing w:after="0" w:line="240" w:lineRule="auto"/>
                        <w:rPr>
                          <w:rFonts w:ascii="Montserrat" w:hAnsi="Montserrat"/>
                          <w:bCs/>
                          <w:sz w:val="15"/>
                          <w:szCs w:val="21"/>
                          <w:lang w:val="de-AT"/>
                        </w:rPr>
                      </w:pPr>
                      <w:r w:rsidRPr="00396D45">
                        <w:rPr>
                          <w:rFonts w:ascii="Montserrat" w:hAnsi="Montserrat"/>
                          <w:bCs/>
                          <w:sz w:val="15"/>
                          <w:szCs w:val="21"/>
                          <w:lang w:val="de-AT"/>
                        </w:rPr>
                        <w:t xml:space="preserve">Sirona Straße 1 | 5071 Wals bei Salzburg, Austria </w:t>
                      </w:r>
                    </w:p>
                    <w:p w14:paraId="20D47CCC" w14:textId="77777777" w:rsidR="008116FF" w:rsidRDefault="008116FF" w:rsidP="008116FF">
                      <w:pPr>
                        <w:spacing w:after="0" w:line="240" w:lineRule="auto"/>
                      </w:pPr>
                      <w:hyperlink r:id="rId24" w:history="1">
                        <w:r w:rsidRPr="0033732C">
                          <w:rPr>
                            <w:rStyle w:val="Hyperlink"/>
                            <w:rFonts w:ascii="Montserrat" w:hAnsi="Montserrat" w:cstheme="minorBidi"/>
                            <w:bCs/>
                            <w:color w:val="0F61FE" w:themeColor="accent1"/>
                            <w:sz w:val="15"/>
                            <w:szCs w:val="21"/>
                            <w:lang w:val="de-AT"/>
                          </w:rPr>
                          <w:t>publicrelations@dentsplysirona.com</w:t>
                        </w:r>
                      </w:hyperlink>
                      <w:r w:rsidRPr="00396D45">
                        <w:rPr>
                          <w:rFonts w:ascii="Montserrat" w:hAnsi="Montserrat"/>
                          <w:bCs/>
                          <w:sz w:val="15"/>
                          <w:szCs w:val="21"/>
                          <w:lang w:val="de-AT"/>
                        </w:rPr>
                        <w:t xml:space="preserve"> | </w:t>
                      </w:r>
                      <w:hyperlink r:id="rId25" w:tgtFrame="_blank" w:history="1">
                        <w:r w:rsidRPr="0033732C">
                          <w:rPr>
                            <w:rStyle w:val="Hyperlink"/>
                            <w:rFonts w:ascii="Montserrat" w:hAnsi="Montserrat" w:cstheme="minorBidi"/>
                            <w:bCs/>
                            <w:color w:val="0F61FE" w:themeColor="accent1"/>
                            <w:sz w:val="15"/>
                            <w:szCs w:val="21"/>
                            <w:lang w:val="de-AT"/>
                          </w:rPr>
                          <w:t>www.dentsplysirona.com</w:t>
                        </w:r>
                      </w:hyperlink>
                    </w:p>
                    <w:p w14:paraId="39B853F6" w14:textId="77777777" w:rsidR="003E4C41" w:rsidRDefault="003E4C41" w:rsidP="008116FF">
                      <w:pPr>
                        <w:spacing w:after="0" w:line="240" w:lineRule="auto"/>
                      </w:pPr>
                    </w:p>
                    <w:p w14:paraId="37B0A38A" w14:textId="77777777" w:rsidR="003E4C41" w:rsidRPr="00C73E34" w:rsidRDefault="003E4C41" w:rsidP="003E4C41">
                      <w:pPr>
                        <w:pStyle w:val="DSStandardSidebox"/>
                        <w:rPr>
                          <w:rFonts w:ascii="Montserrat" w:hAnsi="Montserrat"/>
                          <w:b/>
                          <w:bCs/>
                          <w:color w:val="000000" w:themeColor="text1"/>
                          <w:sz w:val="15"/>
                          <w:szCs w:val="21"/>
                        </w:rPr>
                      </w:pPr>
                      <w:r w:rsidRPr="00C73E34">
                        <w:rPr>
                          <w:rFonts w:ascii="Montserrat" w:hAnsi="Montserrat"/>
                          <w:b/>
                          <w:bCs/>
                          <w:color w:val="000000" w:themeColor="text1"/>
                          <w:sz w:val="15"/>
                          <w:szCs w:val="21"/>
                        </w:rPr>
                        <w:t>Edelman GmbH</w:t>
                      </w:r>
                      <w:r>
                        <w:rPr>
                          <w:rFonts w:ascii="Montserrat" w:hAnsi="Montserrat"/>
                          <w:b/>
                          <w:bCs/>
                          <w:color w:val="000000" w:themeColor="text1"/>
                          <w:sz w:val="15"/>
                          <w:szCs w:val="21"/>
                        </w:rPr>
                        <w:t xml:space="preserve"> </w:t>
                      </w:r>
                    </w:p>
                    <w:p w14:paraId="0E7EAB1F" w14:textId="77777777" w:rsidR="003E4C41" w:rsidRDefault="003E4C41" w:rsidP="003E4C41">
                      <w:pPr>
                        <w:pStyle w:val="DSStandardSidebox"/>
                        <w:rPr>
                          <w:rFonts w:ascii="Montserrat" w:hAnsi="Montserrat"/>
                          <w:color w:val="000000" w:themeColor="text1"/>
                          <w:sz w:val="15"/>
                          <w:szCs w:val="21"/>
                        </w:rPr>
                      </w:pPr>
                      <w:r>
                        <w:rPr>
                          <w:rFonts w:ascii="Montserrat" w:hAnsi="Montserrat"/>
                          <w:color w:val="000000" w:themeColor="text1"/>
                          <w:sz w:val="15"/>
                          <w:szCs w:val="21"/>
                        </w:rPr>
                        <w:t>Schöneberger Straße</w:t>
                      </w:r>
                      <w:r w:rsidRPr="00C73E34">
                        <w:rPr>
                          <w:rFonts w:ascii="Montserrat" w:hAnsi="Montserrat"/>
                          <w:color w:val="000000" w:themeColor="text1"/>
                          <w:sz w:val="15"/>
                          <w:szCs w:val="21"/>
                        </w:rPr>
                        <w:t xml:space="preserve"> </w:t>
                      </w:r>
                      <w:r>
                        <w:rPr>
                          <w:rFonts w:ascii="Montserrat" w:hAnsi="Montserrat"/>
                          <w:color w:val="000000" w:themeColor="text1"/>
                          <w:sz w:val="15"/>
                          <w:szCs w:val="21"/>
                        </w:rPr>
                        <w:t>15 | 10963</w:t>
                      </w:r>
                      <w:r w:rsidRPr="00C73E34">
                        <w:rPr>
                          <w:rFonts w:ascii="Montserrat" w:hAnsi="Montserrat"/>
                          <w:color w:val="000000" w:themeColor="text1"/>
                          <w:sz w:val="15"/>
                          <w:szCs w:val="21"/>
                        </w:rPr>
                        <w:t xml:space="preserve"> </w:t>
                      </w:r>
                      <w:r>
                        <w:rPr>
                          <w:rFonts w:ascii="Montserrat" w:hAnsi="Montserrat"/>
                          <w:color w:val="000000" w:themeColor="text1"/>
                          <w:sz w:val="15"/>
                          <w:szCs w:val="21"/>
                        </w:rPr>
                        <w:t>Berlin</w:t>
                      </w:r>
                      <w:r w:rsidRPr="00C73E34">
                        <w:rPr>
                          <w:rFonts w:ascii="Montserrat" w:hAnsi="Montserrat"/>
                          <w:color w:val="000000" w:themeColor="text1"/>
                          <w:sz w:val="15"/>
                          <w:szCs w:val="21"/>
                        </w:rPr>
                        <w:t>, Germany</w:t>
                      </w:r>
                      <w:r>
                        <w:rPr>
                          <w:rFonts w:ascii="Montserrat" w:hAnsi="Montserrat"/>
                          <w:color w:val="000000" w:themeColor="text1"/>
                          <w:sz w:val="15"/>
                          <w:szCs w:val="21"/>
                        </w:rPr>
                        <w:t xml:space="preserve"> | </w:t>
                      </w:r>
                      <w:r w:rsidRPr="00C73E34">
                        <w:rPr>
                          <w:rFonts w:ascii="Montserrat" w:hAnsi="Montserrat"/>
                          <w:color w:val="000000" w:themeColor="text1"/>
                          <w:sz w:val="15"/>
                          <w:szCs w:val="21"/>
                        </w:rPr>
                        <w:t xml:space="preserve">T </w:t>
                      </w:r>
                      <w:r w:rsidRPr="00874F3E">
                        <w:rPr>
                          <w:rFonts w:ascii="Montserrat" w:hAnsi="Montserrat"/>
                          <w:color w:val="000000" w:themeColor="text1"/>
                          <w:sz w:val="15"/>
                          <w:szCs w:val="21"/>
                        </w:rPr>
                        <w:t xml:space="preserve">+49 </w:t>
                      </w:r>
                      <w:r>
                        <w:rPr>
                          <w:rFonts w:ascii="Montserrat" w:hAnsi="Montserrat"/>
                          <w:color w:val="000000" w:themeColor="text1"/>
                          <w:sz w:val="15"/>
                          <w:szCs w:val="21"/>
                        </w:rPr>
                        <w:t xml:space="preserve">(0) </w:t>
                      </w:r>
                      <w:r w:rsidRPr="00874F3E">
                        <w:rPr>
                          <w:rFonts w:ascii="Montserrat" w:hAnsi="Montserrat"/>
                          <w:color w:val="000000" w:themeColor="text1"/>
                          <w:sz w:val="15"/>
                          <w:szCs w:val="21"/>
                        </w:rPr>
                        <w:t>173 781 2582</w:t>
                      </w:r>
                    </w:p>
                    <w:p w14:paraId="0543EC0F" w14:textId="43806F8E" w:rsidR="003E4C41" w:rsidRPr="003E4C41" w:rsidRDefault="003E4C41" w:rsidP="003E4C41">
                      <w:pPr>
                        <w:pStyle w:val="DSStandardSidebox"/>
                        <w:rPr>
                          <w:rFonts w:ascii="Montserrat" w:eastAsia="Times New Roman" w:hAnsi="Montserrat" w:cs="Arial"/>
                          <w:color w:val="0000FF"/>
                          <w:sz w:val="15"/>
                          <w:szCs w:val="15"/>
                          <w:u w:val="single"/>
                        </w:rPr>
                      </w:pPr>
                      <w:hyperlink r:id="rId26" w:history="1">
                        <w:r w:rsidRPr="004925B2">
                          <w:rPr>
                            <w:rStyle w:val="Hyperlink"/>
                            <w:rFonts w:ascii="Montserrat" w:eastAsia="Times New Roman" w:hAnsi="Montserrat" w:cs="Arial"/>
                            <w:color w:val="0F61FE" w:themeColor="accent1"/>
                            <w:sz w:val="15"/>
                            <w:szCs w:val="15"/>
                          </w:rPr>
                          <w:t>publicrelations@dentsplysirona.com</w:t>
                        </w:r>
                      </w:hyperlink>
                      <w:r w:rsidRPr="00C73E34">
                        <w:rPr>
                          <w:rStyle w:val="Hyperlink"/>
                          <w:rFonts w:ascii="Montserrat" w:eastAsia="Times New Roman" w:hAnsi="Montserrat" w:cs="Arial"/>
                          <w:sz w:val="15"/>
                          <w:szCs w:val="15"/>
                          <w:u w:val="none"/>
                        </w:rPr>
                        <w:t xml:space="preserve"> </w:t>
                      </w:r>
                      <w:r w:rsidRPr="00D30E01">
                        <w:rPr>
                          <w:rStyle w:val="Hyperlink"/>
                          <w:rFonts w:ascii="Montserrat" w:eastAsia="Times New Roman" w:hAnsi="Montserrat" w:cs="Arial"/>
                          <w:color w:val="auto"/>
                          <w:sz w:val="15"/>
                          <w:szCs w:val="15"/>
                          <w:u w:val="none"/>
                        </w:rPr>
                        <w:t>|</w:t>
                      </w:r>
                      <w:r w:rsidRPr="00C73E34">
                        <w:rPr>
                          <w:rStyle w:val="Hyperlink"/>
                          <w:rFonts w:ascii="Montserrat" w:eastAsia="Times New Roman" w:hAnsi="Montserrat" w:cs="Arial"/>
                          <w:sz w:val="15"/>
                          <w:szCs w:val="15"/>
                          <w:u w:val="none"/>
                        </w:rPr>
                        <w:t xml:space="preserve"> </w:t>
                      </w:r>
                      <w:hyperlink r:id="rId27" w:history="1">
                        <w:r w:rsidRPr="006C727F">
                          <w:rPr>
                            <w:rStyle w:val="Hyperlink"/>
                            <w:rFonts w:ascii="Montserrat" w:eastAsia="Times New Roman" w:hAnsi="Montserrat" w:cs="Arial"/>
                            <w:color w:val="0F61FE" w:themeColor="accent1"/>
                            <w:sz w:val="15"/>
                            <w:szCs w:val="15"/>
                          </w:rPr>
                          <w:t>www.edelman.com</w:t>
                        </w:r>
                      </w:hyperlink>
                    </w:p>
                    <w:bookmarkEnd w:id="3"/>
                    <w:p w14:paraId="7095B6A2" w14:textId="77777777" w:rsidR="00C929FE" w:rsidRPr="008116FF" w:rsidRDefault="00C929FE" w:rsidP="00C929FE">
                      <w:pPr>
                        <w:pStyle w:val="DSStandardSidebox"/>
                        <w:rPr>
                          <w:rFonts w:ascii="Montserrat" w:hAnsi="Montserrat"/>
                          <w:b/>
                          <w:sz w:val="15"/>
                          <w:szCs w:val="21"/>
                          <w:lang w:val="de-AT"/>
                        </w:rPr>
                      </w:pPr>
                    </w:p>
                    <w:p w14:paraId="3A8C59F7" w14:textId="77777777" w:rsidR="00AE7602" w:rsidRDefault="00AE7602" w:rsidP="00AE7602">
                      <w:pPr>
                        <w:spacing w:line="240" w:lineRule="auto"/>
                        <w:jc w:val="both"/>
                        <w:rPr>
                          <w:rStyle w:val="Fett"/>
                          <w:rFonts w:ascii="Montserrat" w:hAnsi="Montserrat" w:cs="Arial"/>
                          <w:color w:val="0F62FE"/>
                          <w:sz w:val="18"/>
                          <w:szCs w:val="18"/>
                        </w:rPr>
                      </w:pPr>
                      <w:r w:rsidRPr="00AE7602">
                        <w:rPr>
                          <w:rStyle w:val="Fett"/>
                          <w:rFonts w:ascii="Montserrat" w:hAnsi="Montserrat" w:cs="Arial"/>
                          <w:color w:val="0F62FE"/>
                          <w:sz w:val="18"/>
                          <w:szCs w:val="18"/>
                        </w:rPr>
                        <w:t>Über Dentsply Sirona</w:t>
                      </w:r>
                    </w:p>
                    <w:p w14:paraId="499A949C" w14:textId="77777777" w:rsidR="003E54C4" w:rsidRDefault="003365C7" w:rsidP="003365C7">
                      <w:pPr>
                        <w:spacing w:line="240" w:lineRule="auto"/>
                        <w:jc w:val="both"/>
                        <w:rPr>
                          <w:rFonts w:ascii="Montserrat" w:hAnsi="Montserrat" w:cs="Arial"/>
                          <w:color w:val="000000" w:themeColor="text1"/>
                          <w:sz w:val="15"/>
                          <w:szCs w:val="15"/>
                        </w:rPr>
                      </w:pPr>
                      <w:bookmarkStart w:id="4" w:name="OLE_LINK53"/>
                      <w:r w:rsidRPr="003365C7">
                        <w:rPr>
                          <w:rFonts w:ascii="Montserrat" w:hAnsi="Montserrat" w:cs="Arial"/>
                          <w:color w:val="000000" w:themeColor="text1"/>
                          <w:sz w:val="15"/>
                          <w:szCs w:val="15"/>
                        </w:rPr>
                        <w:t xml:space="preserve">Dentsply Sirona ist der weltweit am breitesten aufgestellte Hersteller von Dentalprodukten und -technologien für Zahnärzte und Zahntechniker, mit mehr als einem Jahrhundert Unternehmensgeschichte, die von Innovationen und Service für die Dentalbranche und ihre Patienten in fast allen Ländern weltweit geprägt ist. </w:t>
                      </w:r>
                    </w:p>
                    <w:p w14:paraId="7C40F923" w14:textId="783C86CC" w:rsidR="003365C7" w:rsidRPr="003365C7" w:rsidRDefault="003365C7" w:rsidP="003365C7">
                      <w:pPr>
                        <w:spacing w:line="240" w:lineRule="auto"/>
                        <w:jc w:val="both"/>
                        <w:rPr>
                          <w:rFonts w:ascii="Montserrat" w:hAnsi="Montserrat" w:cs="Arial"/>
                          <w:color w:val="000000" w:themeColor="text1"/>
                          <w:sz w:val="15"/>
                          <w:szCs w:val="15"/>
                        </w:rPr>
                      </w:pPr>
                      <w:r w:rsidRPr="003365C7">
                        <w:rPr>
                          <w:rFonts w:ascii="Montserrat" w:hAnsi="Montserrat" w:cs="Arial"/>
                          <w:color w:val="000000" w:themeColor="text1"/>
                          <w:sz w:val="15"/>
                          <w:szCs w:val="15"/>
                        </w:rPr>
                        <w:t>Dentsply Sirona entwickelt, produziert und vermarktet umfassende Lösungen, Produkte zur Zahn- und Mundgesundheit sowie medizinische Verbrauchsmaterialien, die Teil eines starken Markenportfolios sind. Die innovativen Produkte von Dentsply Sirona bieten hochwertige, effektive und vernetzte Lösungen, um die Patientenversorgung zu verbessern und für eine bessere und sicherere Zahnheilkunde zu sorgen.</w:t>
                      </w:r>
                      <w:r w:rsidR="0033732C">
                        <w:rPr>
                          <w:rFonts w:ascii="Montserrat" w:hAnsi="Montserrat" w:cs="Arial"/>
                          <w:color w:val="000000" w:themeColor="text1"/>
                          <w:sz w:val="15"/>
                          <w:szCs w:val="15"/>
                        </w:rPr>
                        <w:t xml:space="preserve"> </w:t>
                      </w:r>
                      <w:r w:rsidRPr="003365C7">
                        <w:rPr>
                          <w:rFonts w:ascii="Montserrat" w:hAnsi="Montserrat" w:cs="Arial"/>
                          <w:color w:val="000000" w:themeColor="text1"/>
                          <w:sz w:val="15"/>
                          <w:szCs w:val="15"/>
                        </w:rPr>
                        <w:t>Der Hauptfirmensitz des Unternehmens befindet sich in Charlotte, North Carolina (USA). Die Aktien des Unternehmens sind an der Nasdaq unter dem Kürzel XRAY notiert. </w:t>
                      </w:r>
                    </w:p>
                    <w:p w14:paraId="2EE8EACF" w14:textId="29924F07" w:rsidR="00DA2671" w:rsidRDefault="00AE7602" w:rsidP="00AE7602">
                      <w:pPr>
                        <w:spacing w:line="240" w:lineRule="auto"/>
                        <w:jc w:val="both"/>
                        <w:rPr>
                          <w:rStyle w:val="ccbnnewsarticletext"/>
                          <w:rFonts w:ascii="Montserrat" w:hAnsi="Montserrat" w:cs="Arial"/>
                          <w:color w:val="000000" w:themeColor="text1"/>
                          <w:sz w:val="15"/>
                          <w:szCs w:val="15"/>
                        </w:rPr>
                      </w:pPr>
                      <w:r w:rsidRPr="00AE7602">
                        <w:rPr>
                          <w:rStyle w:val="ccbnnewsarticletext"/>
                          <w:rFonts w:ascii="Montserrat" w:hAnsi="Montserrat" w:cs="Arial"/>
                          <w:color w:val="000000" w:themeColor="text1"/>
                          <w:sz w:val="15"/>
                          <w:szCs w:val="15"/>
                        </w:rPr>
                        <w:t xml:space="preserve">Mehr Informationen über Dentsply Sirona und die Produkte finden Sie im Internet unter </w:t>
                      </w:r>
                      <w:hyperlink r:id="rId28" w:history="1">
                        <w:r w:rsidR="00D11E56" w:rsidRPr="00D87A14">
                          <w:rPr>
                            <w:rStyle w:val="Hyperlink"/>
                            <w:rFonts w:ascii="Montserrat" w:hAnsi="Montserrat" w:cs="Arial"/>
                            <w:color w:val="0F61FE" w:themeColor="accent1"/>
                            <w:sz w:val="15"/>
                            <w:szCs w:val="15"/>
                          </w:rPr>
                          <w:t>www.dentsplysirona.com</w:t>
                        </w:r>
                      </w:hyperlink>
                      <w:bookmarkEnd w:id="4"/>
                      <w:r w:rsidR="00D11E56">
                        <w:rPr>
                          <w:rStyle w:val="ccbnnewsarticletext"/>
                          <w:rFonts w:ascii="Montserrat" w:hAnsi="Montserrat" w:cs="Arial"/>
                          <w:color w:val="000000" w:themeColor="text1"/>
                          <w:sz w:val="15"/>
                          <w:szCs w:val="15"/>
                        </w:rPr>
                        <w:t xml:space="preserve">. </w:t>
                      </w:r>
                    </w:p>
                    <w:p w14:paraId="57EEA587" w14:textId="77777777" w:rsidR="00DA2671" w:rsidRDefault="00DA2671" w:rsidP="00AE7602">
                      <w:pPr>
                        <w:spacing w:line="240" w:lineRule="auto"/>
                        <w:jc w:val="both"/>
                        <w:rPr>
                          <w:rStyle w:val="ccbnnewsarticletext"/>
                          <w:rFonts w:ascii="Montserrat" w:hAnsi="Montserrat" w:cs="Arial"/>
                          <w:color w:val="000000" w:themeColor="text1"/>
                          <w:sz w:val="15"/>
                          <w:szCs w:val="15"/>
                        </w:rPr>
                      </w:pPr>
                    </w:p>
                    <w:p w14:paraId="3389AA37" w14:textId="77777777" w:rsidR="00DA2671" w:rsidRPr="00F4291F" w:rsidRDefault="00DA2671" w:rsidP="00AE7602">
                      <w:pPr>
                        <w:spacing w:line="240" w:lineRule="auto"/>
                        <w:jc w:val="both"/>
                        <w:rPr>
                          <w:rFonts w:ascii="Montserrat" w:hAnsi="Montserrat" w:cs="Arial"/>
                          <w:color w:val="000000" w:themeColor="text1"/>
                          <w:sz w:val="18"/>
                          <w:szCs w:val="21"/>
                        </w:rPr>
                      </w:pPr>
                    </w:p>
                  </w:txbxContent>
                </v:textbox>
                <w10:anchorlock/>
              </v:shape>
            </w:pict>
          </mc:Fallback>
        </mc:AlternateContent>
      </w:r>
    </w:p>
    <w:sectPr w:rsidR="00C929FE" w:rsidRPr="005C4995" w:rsidSect="00C929FE">
      <w:headerReference w:type="default" r:id="rId29"/>
      <w:footerReference w:type="even" r:id="rId30"/>
      <w:footerReference w:type="default" r:id="rId31"/>
      <w:headerReference w:type="first" r:id="rId32"/>
      <w:footerReference w:type="first" r:id="rId33"/>
      <w:pgSz w:w="11900" w:h="16840" w:code="9"/>
      <w:pgMar w:top="2286" w:right="1127" w:bottom="144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2118" w14:textId="77777777" w:rsidR="003F616B" w:rsidRDefault="003F616B" w:rsidP="005662A0">
      <w:r>
        <w:rPr>
          <w:color w:val="808080" w:themeColor="background1" w:themeShade="80"/>
        </w:rPr>
        <w:separator/>
      </w:r>
    </w:p>
  </w:endnote>
  <w:endnote w:type="continuationSeparator" w:id="0">
    <w:p w14:paraId="6E14CA8B" w14:textId="77777777" w:rsidR="003F616B" w:rsidRDefault="003F616B" w:rsidP="005662A0">
      <w:r>
        <w:rPr>
          <w:color w:val="808080" w:themeColor="background1" w:themeShade="8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46695912"/>
      <w:docPartObj>
        <w:docPartGallery w:val="Page Numbers (Bottom of Page)"/>
        <w:docPartUnique/>
      </w:docPartObj>
    </w:sdtPr>
    <w:sdtEndPr>
      <w:rPr>
        <w:rStyle w:val="Seitenzahl"/>
      </w:rPr>
    </w:sdtEndPr>
    <w:sdtContent>
      <w:p w14:paraId="351CB73B" w14:textId="77777777" w:rsidR="00C929FE" w:rsidRDefault="00C929F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29AE25C1" w14:textId="77777777" w:rsidR="00C929FE" w:rsidRDefault="00C929FE" w:rsidP="00C929F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hAnsi="Montserrat"/>
        <w:sz w:val="12"/>
        <w:szCs w:val="12"/>
      </w:rPr>
      <w:id w:val="-1767831642"/>
      <w:docPartObj>
        <w:docPartGallery w:val="Page Numbers (Bottom of Page)"/>
        <w:docPartUnique/>
      </w:docPartObj>
    </w:sdtPr>
    <w:sdtEndPr/>
    <w:sdtContent>
      <w:sdt>
        <w:sdtPr>
          <w:rPr>
            <w:rFonts w:ascii="Montserrat" w:hAnsi="Montserrat"/>
            <w:sz w:val="12"/>
            <w:szCs w:val="12"/>
          </w:rPr>
          <w:id w:val="-1769616900"/>
          <w:docPartObj>
            <w:docPartGallery w:val="Page Numbers (Top of Page)"/>
            <w:docPartUnique/>
          </w:docPartObj>
        </w:sdtPr>
        <w:sdtEndPr/>
        <w:sdtContent>
          <w:p w14:paraId="1291015A" w14:textId="037DAB2A" w:rsidR="00387C4D" w:rsidRPr="00387C4D" w:rsidRDefault="003838C1">
            <w:pPr>
              <w:pStyle w:val="Fuzeile"/>
              <w:jc w:val="right"/>
              <w:rPr>
                <w:rFonts w:ascii="Montserrat" w:hAnsi="Montserrat"/>
                <w:sz w:val="12"/>
                <w:szCs w:val="12"/>
              </w:rPr>
            </w:pPr>
            <w:r>
              <w:rPr>
                <w:rFonts w:ascii="Montserrat" w:hAnsi="Montserrat"/>
                <w:sz w:val="12"/>
                <w:szCs w:val="12"/>
              </w:rPr>
              <w:t>Seite</w:t>
            </w:r>
            <w:r w:rsidR="00387C4D" w:rsidRPr="00387C4D">
              <w:rPr>
                <w:rFonts w:ascii="Montserrat" w:hAnsi="Montserrat"/>
                <w:sz w:val="12"/>
                <w:szCs w:val="12"/>
              </w:rPr>
              <w:t xml:space="preserve"> </w:t>
            </w:r>
            <w:r w:rsidR="00387C4D" w:rsidRPr="00387C4D">
              <w:rPr>
                <w:rFonts w:ascii="Montserrat" w:hAnsi="Montserrat"/>
                <w:b/>
                <w:bCs/>
                <w:sz w:val="12"/>
                <w:szCs w:val="12"/>
              </w:rPr>
              <w:fldChar w:fldCharType="begin"/>
            </w:r>
            <w:r w:rsidR="00387C4D" w:rsidRPr="00387C4D">
              <w:rPr>
                <w:rFonts w:ascii="Montserrat" w:hAnsi="Montserrat"/>
                <w:b/>
                <w:bCs/>
                <w:sz w:val="12"/>
                <w:szCs w:val="12"/>
              </w:rPr>
              <w:instrText xml:space="preserve"> PAGE </w:instrText>
            </w:r>
            <w:r w:rsidR="00387C4D" w:rsidRPr="00387C4D">
              <w:rPr>
                <w:rFonts w:ascii="Montserrat" w:hAnsi="Montserrat"/>
                <w:b/>
                <w:bCs/>
                <w:sz w:val="12"/>
                <w:szCs w:val="12"/>
              </w:rPr>
              <w:fldChar w:fldCharType="separate"/>
            </w:r>
            <w:r w:rsidR="00387C4D" w:rsidRPr="00387C4D">
              <w:rPr>
                <w:rFonts w:ascii="Montserrat" w:hAnsi="Montserrat"/>
                <w:b/>
                <w:bCs/>
                <w:noProof/>
                <w:sz w:val="12"/>
                <w:szCs w:val="12"/>
              </w:rPr>
              <w:t>2</w:t>
            </w:r>
            <w:r w:rsidR="00387C4D" w:rsidRPr="00387C4D">
              <w:rPr>
                <w:rFonts w:ascii="Montserrat" w:hAnsi="Montserrat"/>
                <w:b/>
                <w:bCs/>
                <w:sz w:val="12"/>
                <w:szCs w:val="12"/>
              </w:rPr>
              <w:fldChar w:fldCharType="end"/>
            </w:r>
            <w:r w:rsidR="00387C4D" w:rsidRPr="00387C4D">
              <w:rPr>
                <w:rFonts w:ascii="Montserrat" w:hAnsi="Montserrat"/>
                <w:sz w:val="12"/>
                <w:szCs w:val="12"/>
              </w:rPr>
              <w:t xml:space="preserve"> </w:t>
            </w:r>
            <w:r w:rsidR="00262BE1">
              <w:rPr>
                <w:rFonts w:ascii="Montserrat" w:hAnsi="Montserrat"/>
                <w:sz w:val="12"/>
                <w:szCs w:val="12"/>
              </w:rPr>
              <w:t>von</w:t>
            </w:r>
            <w:r w:rsidR="00387C4D" w:rsidRPr="00387C4D">
              <w:rPr>
                <w:rFonts w:ascii="Montserrat" w:hAnsi="Montserrat"/>
                <w:sz w:val="12"/>
                <w:szCs w:val="12"/>
              </w:rPr>
              <w:t xml:space="preserve"> </w:t>
            </w:r>
            <w:r w:rsidR="00387C4D" w:rsidRPr="00387C4D">
              <w:rPr>
                <w:rFonts w:ascii="Montserrat" w:hAnsi="Montserrat"/>
                <w:b/>
                <w:bCs/>
                <w:sz w:val="12"/>
                <w:szCs w:val="12"/>
              </w:rPr>
              <w:fldChar w:fldCharType="begin"/>
            </w:r>
            <w:r w:rsidR="00387C4D" w:rsidRPr="00387C4D">
              <w:rPr>
                <w:rFonts w:ascii="Montserrat" w:hAnsi="Montserrat"/>
                <w:b/>
                <w:bCs/>
                <w:sz w:val="12"/>
                <w:szCs w:val="12"/>
              </w:rPr>
              <w:instrText xml:space="preserve"> NUMPAGES  </w:instrText>
            </w:r>
            <w:r w:rsidR="00387C4D" w:rsidRPr="00387C4D">
              <w:rPr>
                <w:rFonts w:ascii="Montserrat" w:hAnsi="Montserrat"/>
                <w:b/>
                <w:bCs/>
                <w:sz w:val="12"/>
                <w:szCs w:val="12"/>
              </w:rPr>
              <w:fldChar w:fldCharType="separate"/>
            </w:r>
            <w:r w:rsidR="00387C4D" w:rsidRPr="00387C4D">
              <w:rPr>
                <w:rFonts w:ascii="Montserrat" w:hAnsi="Montserrat"/>
                <w:b/>
                <w:bCs/>
                <w:noProof/>
                <w:sz w:val="12"/>
                <w:szCs w:val="12"/>
              </w:rPr>
              <w:t>2</w:t>
            </w:r>
            <w:r w:rsidR="00387C4D" w:rsidRPr="00387C4D">
              <w:rPr>
                <w:rFonts w:ascii="Montserrat" w:hAnsi="Montserrat"/>
                <w:b/>
                <w:bCs/>
                <w:sz w:val="12"/>
                <w:szCs w:val="12"/>
              </w:rPr>
              <w:fldChar w:fldCharType="end"/>
            </w:r>
          </w:p>
        </w:sdtContent>
      </w:sdt>
    </w:sdtContent>
  </w:sdt>
  <w:p w14:paraId="5FED8753" w14:textId="77777777" w:rsidR="00C929FE" w:rsidRDefault="00C929FE" w:rsidP="00C929FE">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A603" w14:textId="41C155D0" w:rsidR="003C264C" w:rsidRPr="00471C87" w:rsidRDefault="00471C87" w:rsidP="003C264C">
    <w:pPr>
      <w:pStyle w:val="Fuzeile"/>
    </w:pPr>
    <w:r w:rsidRPr="00471C87">
      <w:rPr>
        <w:rFonts w:ascii="Montserrat" w:hAnsi="Montserrat" w:cs="Times New Roman"/>
        <w:color w:val="666666"/>
        <w:sz w:val="10"/>
        <w:szCs w:val="10"/>
        <w:lang w:eastAsia="zh-CN"/>
      </w:rPr>
      <w:t>Es werden eingetragene Marken, Handelsnamen und Logos verwendet. Auch wenn sie im Einzelfall ohne TM oder ® erscheinen, gelten die entsprechenden gesetzlichen Regelungen und Bestimmungen. Alle Rechte liegen bei Dentsply Sirona. Für die Verwendung ihrer Erfahrungsberichte wurden Zahnärzte möglicherweise finanziell entschädigt.</w:t>
    </w:r>
    <w:r w:rsidR="003E4C41">
      <w:rPr>
        <w:rFonts w:ascii="Montserrat" w:hAnsi="Montserrat" w:cs="Times New Roman"/>
        <w:color w:val="666666"/>
        <w:sz w:val="10"/>
        <w:szCs w:val="10"/>
        <w:lang w:eastAsia="zh-CN"/>
      </w:rPr>
      <w:t xml:space="preserve"> </w:t>
    </w:r>
    <w:r w:rsidR="003E4C41" w:rsidRPr="003E4C41">
      <w:rPr>
        <w:rFonts w:ascii="Montserrat" w:hAnsi="Montserrat" w:cs="Times New Roman"/>
        <w:color w:val="666666"/>
        <w:sz w:val="10"/>
        <w:szCs w:val="10"/>
        <w:lang w:eastAsia="zh-CN"/>
      </w:rPr>
      <w:t>Aufgrund unterschiedlicher Zulassungs- und Registrierungsfristen sind nicht alle Technologien und Produkte in allen Ländern sofort verfügbar. Für weiterführende Informationen wenden Sie sich bitte an Ihren Händler oder Vertriebsmitarbeiter vor 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3A56" w14:textId="77777777" w:rsidR="003F616B" w:rsidRDefault="003F616B" w:rsidP="005662A0">
      <w:r>
        <w:rPr>
          <w:color w:val="808080" w:themeColor="background1" w:themeShade="80"/>
        </w:rPr>
        <w:separator/>
      </w:r>
    </w:p>
  </w:footnote>
  <w:footnote w:type="continuationSeparator" w:id="0">
    <w:p w14:paraId="66CC1A9C" w14:textId="77777777" w:rsidR="003F616B" w:rsidRDefault="003F616B" w:rsidP="005662A0">
      <w:r>
        <w:rPr>
          <w:color w:val="808080" w:themeColor="background1" w:themeShade="80"/>
        </w:rPr>
        <w:continuationSeparator/>
      </w:r>
    </w:p>
  </w:footnote>
  <w:footnote w:id="1">
    <w:p w14:paraId="3E45C318" w14:textId="56F1E64A" w:rsidR="00523733" w:rsidRPr="00523733" w:rsidRDefault="00523733">
      <w:pPr>
        <w:pStyle w:val="Funotentext"/>
        <w:rPr>
          <w:rFonts w:ascii="Montserrat" w:hAnsi="Montserrat"/>
          <w:sz w:val="16"/>
          <w:szCs w:val="16"/>
        </w:rPr>
      </w:pPr>
      <w:r w:rsidRPr="00523733">
        <w:rPr>
          <w:rStyle w:val="Funotenzeichen"/>
          <w:rFonts w:ascii="Montserrat" w:hAnsi="Montserrat"/>
          <w:sz w:val="16"/>
          <w:szCs w:val="16"/>
        </w:rPr>
        <w:footnoteRef/>
      </w:r>
      <w:r w:rsidRPr="00523733">
        <w:rPr>
          <w:rFonts w:ascii="Montserrat" w:hAnsi="Montserrat"/>
          <w:sz w:val="16"/>
          <w:szCs w:val="16"/>
        </w:rPr>
        <w:t xml:space="preserve"> Sofern nicht anders angegeben, beziehen sich alle Aussagen in dieser Pressemitteilung auf einen Vergleich der Produkte von Dentsply Sirona.</w:t>
      </w:r>
    </w:p>
  </w:footnote>
  <w:footnote w:id="2">
    <w:p w14:paraId="1EA6F0EC" w14:textId="79F69BEF" w:rsidR="00A739B1" w:rsidRPr="00A739B1" w:rsidRDefault="00A739B1">
      <w:pPr>
        <w:pStyle w:val="Funotentext"/>
        <w:rPr>
          <w:rFonts w:ascii="Montserrat" w:hAnsi="Montserrat"/>
          <w:sz w:val="16"/>
          <w:szCs w:val="16"/>
        </w:rPr>
      </w:pPr>
      <w:r w:rsidRPr="00A739B1">
        <w:rPr>
          <w:rStyle w:val="Funotenzeichen"/>
          <w:rFonts w:ascii="Montserrat" w:hAnsi="Montserrat"/>
          <w:sz w:val="16"/>
          <w:szCs w:val="16"/>
        </w:rPr>
        <w:footnoteRef/>
      </w:r>
      <w:r w:rsidRPr="00A739B1">
        <w:rPr>
          <w:rFonts w:ascii="Montserrat" w:hAnsi="Montserrat"/>
          <w:sz w:val="16"/>
          <w:szCs w:val="16"/>
        </w:rPr>
        <w:t xml:space="preserve"> Daten liegen vor und sind auf Nachfrage erhältlich unter: contact@dentsplysirona.com</w:t>
      </w:r>
    </w:p>
  </w:footnote>
  <w:footnote w:id="3">
    <w:p w14:paraId="79F0BF3D" w14:textId="20BA66B3" w:rsidR="00D26834" w:rsidRPr="00D26834" w:rsidRDefault="00D26834">
      <w:pPr>
        <w:pStyle w:val="Funotentext"/>
        <w:rPr>
          <w:rFonts w:ascii="Montserrat" w:hAnsi="Montserrat"/>
          <w:sz w:val="16"/>
          <w:szCs w:val="16"/>
        </w:rPr>
      </w:pPr>
      <w:r w:rsidRPr="00D26834">
        <w:rPr>
          <w:rStyle w:val="Funotenzeichen"/>
          <w:rFonts w:ascii="Montserrat" w:hAnsi="Montserrat"/>
          <w:sz w:val="16"/>
          <w:szCs w:val="16"/>
        </w:rPr>
        <w:footnoteRef/>
      </w:r>
      <w:r w:rsidRPr="00D26834">
        <w:rPr>
          <w:rFonts w:ascii="Montserrat" w:hAnsi="Montserrat"/>
          <w:sz w:val="16"/>
          <w:szCs w:val="16"/>
        </w:rPr>
        <w:t xml:space="preserve"> Die CE-Punkte werden nur für bezahlte Kurse vergeben, die vollständig absolviert wurden; die Anzahl der Punkte hängt von der Anwesenheit ab.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D8B7B" w14:textId="77777777" w:rsidR="00C83FAB" w:rsidRPr="002D4E15" w:rsidRDefault="00C83FAB" w:rsidP="00230527">
    <w:pPr>
      <w:pStyle w:val="Kopfzeile"/>
      <w:tabs>
        <w:tab w:val="right" w:pos="9547"/>
      </w:tabs>
      <w:rPr>
        <w:rFonts w:ascii="Arial" w:hAnsi="Arial" w:cs="Arial"/>
        <w:color w:val="595959" w:themeColor="text1" w:themeTint="A6"/>
        <w:sz w:val="20"/>
      </w:rPr>
    </w:pPr>
    <w:r>
      <w:rPr>
        <w:rFonts w:ascii="Arial" w:hAnsi="Arial" w:cs="Arial"/>
        <w:color w:val="595959" w:themeColor="text1" w:themeTint="A6"/>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19CF4" w14:textId="77777777" w:rsidR="00C83FAB" w:rsidRDefault="008C391F" w:rsidP="005662A0">
    <w:r>
      <w:rPr>
        <w:noProof/>
        <w:lang w:eastAsia="en-US"/>
      </w:rPr>
      <w:drawing>
        <wp:anchor distT="0" distB="0" distL="114300" distR="114300" simplePos="0" relativeHeight="251658240" behindDoc="0" locked="0" layoutInCell="1" allowOverlap="1" wp14:anchorId="631AAB2F" wp14:editId="1126185F">
          <wp:simplePos x="0" y="0"/>
          <wp:positionH relativeFrom="column">
            <wp:posOffset>4937760</wp:posOffset>
          </wp:positionH>
          <wp:positionV relativeFrom="paragraph">
            <wp:posOffset>282575</wp:posOffset>
          </wp:positionV>
          <wp:extent cx="1140908" cy="327600"/>
          <wp:effectExtent l="0" t="0" r="2540" b="31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00066" name="Picture 947900066"/>
                  <pic:cNvPicPr>
                    <a:picLocks noChangeAspect="1" noChangeArrowheads="1"/>
                  </pic:cNvPicPr>
                </pic:nvPicPr>
                <pic:blipFill>
                  <a:blip r:embed="rId1"/>
                  <a:stretch>
                    <a:fillRect/>
                  </a:stretch>
                </pic:blipFill>
                <pic:spPr bwMode="auto">
                  <a:xfrm>
                    <a:off x="0" y="0"/>
                    <a:ext cx="1140908" cy="327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inline distT="0" distB="0" distL="0" distR="0" wp14:anchorId="7D81B65F" wp14:editId="743E4DC0">
          <wp:extent cx="1727200" cy="6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54072" name="Picture 4"/>
                  <pic:cNvPicPr/>
                </pic:nvPicPr>
                <pic:blipFill>
                  <a:blip r:embed="rId2"/>
                  <a:stretch>
                    <a:fillRect/>
                  </a:stretch>
                </pic:blipFill>
                <pic:spPr>
                  <a:xfrm>
                    <a:off x="0" y="0"/>
                    <a:ext cx="1727200" cy="63500"/>
                  </a:xfrm>
                  <a:prstGeom prst="rect">
                    <a:avLst/>
                  </a:prstGeom>
                </pic:spPr>
              </pic:pic>
            </a:graphicData>
          </a:graphic>
        </wp:inline>
      </w:drawing>
    </w:r>
  </w:p>
  <w:p w14:paraId="361EEDA5" w14:textId="77777777" w:rsidR="00C83FAB" w:rsidRDefault="00C83FAB" w:rsidP="005662A0"/>
  <w:p w14:paraId="5B8FA4D6" w14:textId="77777777" w:rsidR="00C83FAB" w:rsidRDefault="00C83FAB" w:rsidP="005662A0"/>
  <w:p w14:paraId="30B3940A" w14:textId="77777777" w:rsidR="00C83FAB" w:rsidRDefault="00C83FAB" w:rsidP="005662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70DB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F4490B"/>
    <w:multiLevelType w:val="hybridMultilevel"/>
    <w:tmpl w:val="FCCA59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816FC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33514CC"/>
    <w:multiLevelType w:val="hybridMultilevel"/>
    <w:tmpl w:val="F85222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C6E7082"/>
    <w:multiLevelType w:val="multilevel"/>
    <w:tmpl w:val="514C63AC"/>
    <w:lvl w:ilvl="0">
      <w:start w:val="1"/>
      <w:numFmt w:val="bullet"/>
      <w:pStyle w:val="DSList1"/>
      <w:lvlText w:val=""/>
      <w:lvlJc w:val="left"/>
      <w:pPr>
        <w:tabs>
          <w:tab w:val="num" w:pos="397"/>
        </w:tabs>
        <w:ind w:left="397" w:hanging="397"/>
      </w:pPr>
      <w:rPr>
        <w:rFonts w:ascii="Wingdings" w:hAnsi="Wingdings" w:hint="default"/>
      </w:rPr>
    </w:lvl>
    <w:lvl w:ilvl="1">
      <w:start w:val="1"/>
      <w:numFmt w:val="bullet"/>
      <w:lvlText w:val=""/>
      <w:lvlJc w:val="left"/>
      <w:pPr>
        <w:tabs>
          <w:tab w:val="num" w:pos="794"/>
        </w:tabs>
        <w:ind w:left="794" w:hanging="397"/>
      </w:pPr>
      <w:rPr>
        <w:rFonts w:ascii="Wingdings" w:hAnsi="Wingdings" w:hint="default"/>
      </w:rPr>
    </w:lvl>
    <w:lvl w:ilvl="2">
      <w:start w:val="1"/>
      <w:numFmt w:val="bullet"/>
      <w:lvlText w:val=""/>
      <w:lvlJc w:val="left"/>
      <w:pPr>
        <w:tabs>
          <w:tab w:val="num" w:pos="1191"/>
        </w:tabs>
        <w:ind w:left="1191" w:hanging="397"/>
      </w:pPr>
      <w:rPr>
        <w:rFonts w:ascii="Wingdings" w:hAnsi="Wingdings" w:hint="default"/>
      </w:rPr>
    </w:lvl>
    <w:lvl w:ilvl="3">
      <w:start w:val="1"/>
      <w:numFmt w:val="bullet"/>
      <w:lvlText w:val=""/>
      <w:lvlJc w:val="left"/>
      <w:pPr>
        <w:tabs>
          <w:tab w:val="num" w:pos="1588"/>
        </w:tabs>
        <w:ind w:left="1588" w:hanging="397"/>
      </w:pPr>
      <w:rPr>
        <w:rFonts w:ascii="Wingdings" w:hAnsi="Wingdings" w:hint="default"/>
      </w:rPr>
    </w:lvl>
    <w:lvl w:ilvl="4">
      <w:start w:val="1"/>
      <w:numFmt w:val="bullet"/>
      <w:lvlText w:val=""/>
      <w:lvlJc w:val="left"/>
      <w:pPr>
        <w:tabs>
          <w:tab w:val="num" w:pos="1985"/>
        </w:tabs>
        <w:ind w:left="1985" w:hanging="397"/>
      </w:pPr>
      <w:rPr>
        <w:rFonts w:ascii="Wingdings" w:hAnsi="Wingdings" w:hint="default"/>
      </w:rPr>
    </w:lvl>
    <w:lvl w:ilvl="5">
      <w:start w:val="1"/>
      <w:numFmt w:val="bullet"/>
      <w:lvlText w:val=""/>
      <w:lvlJc w:val="left"/>
      <w:pPr>
        <w:tabs>
          <w:tab w:val="num" w:pos="2381"/>
        </w:tabs>
        <w:ind w:left="2381" w:hanging="396"/>
      </w:pPr>
      <w:rPr>
        <w:rFonts w:ascii="Wingdings" w:hAnsi="Wingdings" w:hint="default"/>
      </w:rPr>
    </w:lvl>
    <w:lvl w:ilvl="6">
      <w:start w:val="1"/>
      <w:numFmt w:val="bullet"/>
      <w:lvlText w:val=""/>
      <w:lvlJc w:val="left"/>
      <w:pPr>
        <w:tabs>
          <w:tab w:val="num" w:pos="2778"/>
        </w:tabs>
        <w:ind w:left="2778" w:hanging="397"/>
      </w:pPr>
      <w:rPr>
        <w:rFonts w:ascii="Wingdings" w:hAnsi="Wingdings" w:hint="default"/>
      </w:rPr>
    </w:lvl>
    <w:lvl w:ilvl="7">
      <w:start w:val="1"/>
      <w:numFmt w:val="bullet"/>
      <w:lvlText w:val=""/>
      <w:lvlJc w:val="left"/>
      <w:pPr>
        <w:tabs>
          <w:tab w:val="num" w:pos="3175"/>
        </w:tabs>
        <w:ind w:left="3175" w:hanging="397"/>
      </w:pPr>
      <w:rPr>
        <w:rFonts w:ascii="Wingdings" w:hAnsi="Wingdings" w:hint="default"/>
      </w:rPr>
    </w:lvl>
    <w:lvl w:ilvl="8">
      <w:start w:val="1"/>
      <w:numFmt w:val="bullet"/>
      <w:lvlText w:val=""/>
      <w:lvlJc w:val="left"/>
      <w:pPr>
        <w:tabs>
          <w:tab w:val="num" w:pos="3572"/>
        </w:tabs>
        <w:ind w:left="3572" w:hanging="397"/>
      </w:pPr>
      <w:rPr>
        <w:rFonts w:ascii="Wingdings" w:hAnsi="Wingdings" w:hint="default"/>
      </w:rPr>
    </w:lvl>
  </w:abstractNum>
  <w:abstractNum w:abstractNumId="5" w15:restartNumberingAfterBreak="0">
    <w:nsid w:val="257C484F"/>
    <w:multiLevelType w:val="hybridMultilevel"/>
    <w:tmpl w:val="7018A202"/>
    <w:lvl w:ilvl="0" w:tplc="86DAF8FE">
      <w:start w:val="1"/>
      <w:numFmt w:val="bullet"/>
      <w:lvlText w:val=""/>
      <w:lvlJc w:val="left"/>
      <w:pPr>
        <w:ind w:left="1428" w:hanging="360"/>
      </w:pPr>
      <w:rPr>
        <w:rFonts w:ascii="Wingdings" w:hAnsi="Wingdings" w:hint="default"/>
      </w:rPr>
    </w:lvl>
    <w:lvl w:ilvl="1" w:tplc="AF96809A" w:tentative="1">
      <w:start w:val="1"/>
      <w:numFmt w:val="bullet"/>
      <w:lvlText w:val="o"/>
      <w:lvlJc w:val="left"/>
      <w:pPr>
        <w:ind w:left="2148" w:hanging="360"/>
      </w:pPr>
      <w:rPr>
        <w:rFonts w:ascii="Courier New" w:hAnsi="Courier New" w:cs="Courier New" w:hint="default"/>
      </w:rPr>
    </w:lvl>
    <w:lvl w:ilvl="2" w:tplc="21DC6B76" w:tentative="1">
      <w:start w:val="1"/>
      <w:numFmt w:val="bullet"/>
      <w:lvlText w:val=""/>
      <w:lvlJc w:val="left"/>
      <w:pPr>
        <w:ind w:left="2868" w:hanging="360"/>
      </w:pPr>
      <w:rPr>
        <w:rFonts w:ascii="Wingdings" w:hAnsi="Wingdings" w:hint="default"/>
      </w:rPr>
    </w:lvl>
    <w:lvl w:ilvl="3" w:tplc="186C667E" w:tentative="1">
      <w:start w:val="1"/>
      <w:numFmt w:val="bullet"/>
      <w:lvlText w:val=""/>
      <w:lvlJc w:val="left"/>
      <w:pPr>
        <w:ind w:left="3588" w:hanging="360"/>
      </w:pPr>
      <w:rPr>
        <w:rFonts w:ascii="Symbol" w:hAnsi="Symbol" w:hint="default"/>
      </w:rPr>
    </w:lvl>
    <w:lvl w:ilvl="4" w:tplc="65C242E2" w:tentative="1">
      <w:start w:val="1"/>
      <w:numFmt w:val="bullet"/>
      <w:lvlText w:val="o"/>
      <w:lvlJc w:val="left"/>
      <w:pPr>
        <w:ind w:left="4308" w:hanging="360"/>
      </w:pPr>
      <w:rPr>
        <w:rFonts w:ascii="Courier New" w:hAnsi="Courier New" w:cs="Courier New" w:hint="default"/>
      </w:rPr>
    </w:lvl>
    <w:lvl w:ilvl="5" w:tplc="6484714A" w:tentative="1">
      <w:start w:val="1"/>
      <w:numFmt w:val="bullet"/>
      <w:lvlText w:val=""/>
      <w:lvlJc w:val="left"/>
      <w:pPr>
        <w:ind w:left="5028" w:hanging="360"/>
      </w:pPr>
      <w:rPr>
        <w:rFonts w:ascii="Wingdings" w:hAnsi="Wingdings" w:hint="default"/>
      </w:rPr>
    </w:lvl>
    <w:lvl w:ilvl="6" w:tplc="7F7E73A0" w:tentative="1">
      <w:start w:val="1"/>
      <w:numFmt w:val="bullet"/>
      <w:lvlText w:val=""/>
      <w:lvlJc w:val="left"/>
      <w:pPr>
        <w:ind w:left="5748" w:hanging="360"/>
      </w:pPr>
      <w:rPr>
        <w:rFonts w:ascii="Symbol" w:hAnsi="Symbol" w:hint="default"/>
      </w:rPr>
    </w:lvl>
    <w:lvl w:ilvl="7" w:tplc="40B24F44" w:tentative="1">
      <w:start w:val="1"/>
      <w:numFmt w:val="bullet"/>
      <w:lvlText w:val="o"/>
      <w:lvlJc w:val="left"/>
      <w:pPr>
        <w:ind w:left="6468" w:hanging="360"/>
      </w:pPr>
      <w:rPr>
        <w:rFonts w:ascii="Courier New" w:hAnsi="Courier New" w:cs="Courier New" w:hint="default"/>
      </w:rPr>
    </w:lvl>
    <w:lvl w:ilvl="8" w:tplc="77EAE030" w:tentative="1">
      <w:start w:val="1"/>
      <w:numFmt w:val="bullet"/>
      <w:lvlText w:val=""/>
      <w:lvlJc w:val="left"/>
      <w:pPr>
        <w:ind w:left="7188" w:hanging="360"/>
      </w:pPr>
      <w:rPr>
        <w:rFonts w:ascii="Wingdings" w:hAnsi="Wingdings" w:hint="default"/>
      </w:rPr>
    </w:lvl>
  </w:abstractNum>
  <w:abstractNum w:abstractNumId="6" w15:restartNumberingAfterBreak="0">
    <w:nsid w:val="31317068"/>
    <w:multiLevelType w:val="multilevel"/>
    <w:tmpl w:val="2872F988"/>
    <w:styleLink w:val="AktuelleListe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36B26"/>
    <w:multiLevelType w:val="hybridMultilevel"/>
    <w:tmpl w:val="B28667CE"/>
    <w:lvl w:ilvl="0" w:tplc="66FC3CAE">
      <w:start w:val="1"/>
      <w:numFmt w:val="bullet"/>
      <w:lvlText w:val=""/>
      <w:lvlJc w:val="left"/>
      <w:pPr>
        <w:ind w:left="720" w:hanging="360"/>
      </w:pPr>
      <w:rPr>
        <w:rFonts w:ascii="Wingdings" w:hAnsi="Wingdings" w:hint="default"/>
      </w:rPr>
    </w:lvl>
    <w:lvl w:ilvl="1" w:tplc="55CAB156">
      <w:start w:val="1"/>
      <w:numFmt w:val="bullet"/>
      <w:lvlText w:val="o"/>
      <w:lvlJc w:val="left"/>
      <w:pPr>
        <w:ind w:left="1440" w:hanging="360"/>
      </w:pPr>
      <w:rPr>
        <w:rFonts w:ascii="Courier New" w:hAnsi="Courier New" w:cs="Courier New" w:hint="default"/>
      </w:rPr>
    </w:lvl>
    <w:lvl w:ilvl="2" w:tplc="E7F66AC8" w:tentative="1">
      <w:start w:val="1"/>
      <w:numFmt w:val="bullet"/>
      <w:lvlText w:val=""/>
      <w:lvlJc w:val="left"/>
      <w:pPr>
        <w:ind w:left="2160" w:hanging="360"/>
      </w:pPr>
      <w:rPr>
        <w:rFonts w:ascii="Wingdings" w:hAnsi="Wingdings" w:hint="default"/>
      </w:rPr>
    </w:lvl>
    <w:lvl w:ilvl="3" w:tplc="DBF25152" w:tentative="1">
      <w:start w:val="1"/>
      <w:numFmt w:val="bullet"/>
      <w:lvlText w:val=""/>
      <w:lvlJc w:val="left"/>
      <w:pPr>
        <w:ind w:left="2880" w:hanging="360"/>
      </w:pPr>
      <w:rPr>
        <w:rFonts w:ascii="Symbol" w:hAnsi="Symbol" w:hint="default"/>
      </w:rPr>
    </w:lvl>
    <w:lvl w:ilvl="4" w:tplc="2160E078" w:tentative="1">
      <w:start w:val="1"/>
      <w:numFmt w:val="bullet"/>
      <w:lvlText w:val="o"/>
      <w:lvlJc w:val="left"/>
      <w:pPr>
        <w:ind w:left="3600" w:hanging="360"/>
      </w:pPr>
      <w:rPr>
        <w:rFonts w:ascii="Courier New" w:hAnsi="Courier New" w:cs="Courier New" w:hint="default"/>
      </w:rPr>
    </w:lvl>
    <w:lvl w:ilvl="5" w:tplc="EDCAF844" w:tentative="1">
      <w:start w:val="1"/>
      <w:numFmt w:val="bullet"/>
      <w:lvlText w:val=""/>
      <w:lvlJc w:val="left"/>
      <w:pPr>
        <w:ind w:left="4320" w:hanging="360"/>
      </w:pPr>
      <w:rPr>
        <w:rFonts w:ascii="Wingdings" w:hAnsi="Wingdings" w:hint="default"/>
      </w:rPr>
    </w:lvl>
    <w:lvl w:ilvl="6" w:tplc="F872C0B0" w:tentative="1">
      <w:start w:val="1"/>
      <w:numFmt w:val="bullet"/>
      <w:lvlText w:val=""/>
      <w:lvlJc w:val="left"/>
      <w:pPr>
        <w:ind w:left="5040" w:hanging="360"/>
      </w:pPr>
      <w:rPr>
        <w:rFonts w:ascii="Symbol" w:hAnsi="Symbol" w:hint="default"/>
      </w:rPr>
    </w:lvl>
    <w:lvl w:ilvl="7" w:tplc="A44A4B0E" w:tentative="1">
      <w:start w:val="1"/>
      <w:numFmt w:val="bullet"/>
      <w:lvlText w:val="o"/>
      <w:lvlJc w:val="left"/>
      <w:pPr>
        <w:ind w:left="5760" w:hanging="360"/>
      </w:pPr>
      <w:rPr>
        <w:rFonts w:ascii="Courier New" w:hAnsi="Courier New" w:cs="Courier New" w:hint="default"/>
      </w:rPr>
    </w:lvl>
    <w:lvl w:ilvl="8" w:tplc="D3D05BC2" w:tentative="1">
      <w:start w:val="1"/>
      <w:numFmt w:val="bullet"/>
      <w:lvlText w:val=""/>
      <w:lvlJc w:val="left"/>
      <w:pPr>
        <w:ind w:left="6480" w:hanging="360"/>
      </w:pPr>
      <w:rPr>
        <w:rFonts w:ascii="Wingdings" w:hAnsi="Wingdings" w:hint="default"/>
      </w:rPr>
    </w:lvl>
  </w:abstractNum>
  <w:abstractNum w:abstractNumId="8" w15:restartNumberingAfterBreak="0">
    <w:nsid w:val="398314D9"/>
    <w:multiLevelType w:val="hybridMultilevel"/>
    <w:tmpl w:val="56601AF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49A0B8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B45197"/>
    <w:multiLevelType w:val="hybridMultilevel"/>
    <w:tmpl w:val="867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E24B32"/>
    <w:multiLevelType w:val="hybridMultilevel"/>
    <w:tmpl w:val="E6747766"/>
    <w:lvl w:ilvl="0" w:tplc="62389BFC">
      <w:start w:val="1"/>
      <w:numFmt w:val="bullet"/>
      <w:lvlText w:val=""/>
      <w:lvlJc w:val="left"/>
      <w:pPr>
        <w:ind w:left="720" w:hanging="360"/>
      </w:pPr>
      <w:rPr>
        <w:rFonts w:ascii="Symbol" w:hAnsi="Symbol" w:hint="default"/>
      </w:rPr>
    </w:lvl>
    <w:lvl w:ilvl="1" w:tplc="BCCA44DA" w:tentative="1">
      <w:start w:val="1"/>
      <w:numFmt w:val="bullet"/>
      <w:lvlText w:val="o"/>
      <w:lvlJc w:val="left"/>
      <w:pPr>
        <w:ind w:left="1440" w:hanging="360"/>
      </w:pPr>
      <w:rPr>
        <w:rFonts w:ascii="Courier New" w:hAnsi="Courier New" w:cs="Courier New" w:hint="default"/>
      </w:rPr>
    </w:lvl>
    <w:lvl w:ilvl="2" w:tplc="E3A27E54" w:tentative="1">
      <w:start w:val="1"/>
      <w:numFmt w:val="bullet"/>
      <w:lvlText w:val=""/>
      <w:lvlJc w:val="left"/>
      <w:pPr>
        <w:ind w:left="2160" w:hanging="360"/>
      </w:pPr>
      <w:rPr>
        <w:rFonts w:ascii="Wingdings" w:hAnsi="Wingdings" w:hint="default"/>
      </w:rPr>
    </w:lvl>
    <w:lvl w:ilvl="3" w:tplc="BE56964A" w:tentative="1">
      <w:start w:val="1"/>
      <w:numFmt w:val="bullet"/>
      <w:lvlText w:val=""/>
      <w:lvlJc w:val="left"/>
      <w:pPr>
        <w:ind w:left="2880" w:hanging="360"/>
      </w:pPr>
      <w:rPr>
        <w:rFonts w:ascii="Symbol" w:hAnsi="Symbol" w:hint="default"/>
      </w:rPr>
    </w:lvl>
    <w:lvl w:ilvl="4" w:tplc="3F62F604" w:tentative="1">
      <w:start w:val="1"/>
      <w:numFmt w:val="bullet"/>
      <w:lvlText w:val="o"/>
      <w:lvlJc w:val="left"/>
      <w:pPr>
        <w:ind w:left="3600" w:hanging="360"/>
      </w:pPr>
      <w:rPr>
        <w:rFonts w:ascii="Courier New" w:hAnsi="Courier New" w:cs="Courier New" w:hint="default"/>
      </w:rPr>
    </w:lvl>
    <w:lvl w:ilvl="5" w:tplc="79727AA6" w:tentative="1">
      <w:start w:val="1"/>
      <w:numFmt w:val="bullet"/>
      <w:lvlText w:val=""/>
      <w:lvlJc w:val="left"/>
      <w:pPr>
        <w:ind w:left="4320" w:hanging="360"/>
      </w:pPr>
      <w:rPr>
        <w:rFonts w:ascii="Wingdings" w:hAnsi="Wingdings" w:hint="default"/>
      </w:rPr>
    </w:lvl>
    <w:lvl w:ilvl="6" w:tplc="A0EE7092" w:tentative="1">
      <w:start w:val="1"/>
      <w:numFmt w:val="bullet"/>
      <w:lvlText w:val=""/>
      <w:lvlJc w:val="left"/>
      <w:pPr>
        <w:ind w:left="5040" w:hanging="360"/>
      </w:pPr>
      <w:rPr>
        <w:rFonts w:ascii="Symbol" w:hAnsi="Symbol" w:hint="default"/>
      </w:rPr>
    </w:lvl>
    <w:lvl w:ilvl="7" w:tplc="31EEDCCA" w:tentative="1">
      <w:start w:val="1"/>
      <w:numFmt w:val="bullet"/>
      <w:lvlText w:val="o"/>
      <w:lvlJc w:val="left"/>
      <w:pPr>
        <w:ind w:left="5760" w:hanging="360"/>
      </w:pPr>
      <w:rPr>
        <w:rFonts w:ascii="Courier New" w:hAnsi="Courier New" w:cs="Courier New" w:hint="default"/>
      </w:rPr>
    </w:lvl>
    <w:lvl w:ilvl="8" w:tplc="DE0AAC9A" w:tentative="1">
      <w:start w:val="1"/>
      <w:numFmt w:val="bullet"/>
      <w:lvlText w:val=""/>
      <w:lvlJc w:val="left"/>
      <w:pPr>
        <w:ind w:left="6480" w:hanging="360"/>
      </w:pPr>
      <w:rPr>
        <w:rFonts w:ascii="Wingdings" w:hAnsi="Wingdings" w:hint="default"/>
      </w:rPr>
    </w:lvl>
  </w:abstractNum>
  <w:abstractNum w:abstractNumId="12" w15:restartNumberingAfterBreak="0">
    <w:nsid w:val="74DF5D14"/>
    <w:multiLevelType w:val="hybridMultilevel"/>
    <w:tmpl w:val="454005D0"/>
    <w:lvl w:ilvl="0" w:tplc="502635E6">
      <w:start w:val="1"/>
      <w:numFmt w:val="bullet"/>
      <w:lvlText w:val=""/>
      <w:lvlJc w:val="left"/>
      <w:pPr>
        <w:ind w:left="720" w:hanging="360"/>
      </w:pPr>
      <w:rPr>
        <w:rFonts w:ascii="Wingdings" w:hAnsi="Wingdings" w:hint="default"/>
      </w:rPr>
    </w:lvl>
    <w:lvl w:ilvl="1" w:tplc="26D64BA2">
      <w:start w:val="1"/>
      <w:numFmt w:val="bullet"/>
      <w:lvlText w:val="o"/>
      <w:lvlJc w:val="left"/>
      <w:pPr>
        <w:ind w:left="1440" w:hanging="360"/>
      </w:pPr>
      <w:rPr>
        <w:rFonts w:ascii="Courier New" w:hAnsi="Courier New" w:cs="Courier New" w:hint="default"/>
      </w:rPr>
    </w:lvl>
    <w:lvl w:ilvl="2" w:tplc="0A3E35B8">
      <w:start w:val="1"/>
      <w:numFmt w:val="bullet"/>
      <w:lvlText w:val=""/>
      <w:lvlJc w:val="left"/>
      <w:pPr>
        <w:ind w:left="2160" w:hanging="360"/>
      </w:pPr>
      <w:rPr>
        <w:rFonts w:ascii="Wingdings" w:hAnsi="Wingdings" w:hint="default"/>
      </w:rPr>
    </w:lvl>
    <w:lvl w:ilvl="3" w:tplc="55728918">
      <w:start w:val="1"/>
      <w:numFmt w:val="bullet"/>
      <w:lvlText w:val=""/>
      <w:lvlJc w:val="left"/>
      <w:pPr>
        <w:ind w:left="2880" w:hanging="360"/>
      </w:pPr>
      <w:rPr>
        <w:rFonts w:ascii="Symbol" w:hAnsi="Symbol" w:hint="default"/>
      </w:rPr>
    </w:lvl>
    <w:lvl w:ilvl="4" w:tplc="F496DC1C">
      <w:start w:val="1"/>
      <w:numFmt w:val="bullet"/>
      <w:lvlText w:val="o"/>
      <w:lvlJc w:val="left"/>
      <w:pPr>
        <w:ind w:left="3600" w:hanging="360"/>
      </w:pPr>
      <w:rPr>
        <w:rFonts w:ascii="Courier New" w:hAnsi="Courier New" w:cs="Courier New" w:hint="default"/>
      </w:rPr>
    </w:lvl>
    <w:lvl w:ilvl="5" w:tplc="9844F2BC">
      <w:start w:val="1"/>
      <w:numFmt w:val="bullet"/>
      <w:lvlText w:val=""/>
      <w:lvlJc w:val="left"/>
      <w:pPr>
        <w:ind w:left="4320" w:hanging="360"/>
      </w:pPr>
      <w:rPr>
        <w:rFonts w:ascii="Wingdings" w:hAnsi="Wingdings" w:hint="default"/>
      </w:rPr>
    </w:lvl>
    <w:lvl w:ilvl="6" w:tplc="B6DCB39A" w:tentative="1">
      <w:start w:val="1"/>
      <w:numFmt w:val="bullet"/>
      <w:lvlText w:val=""/>
      <w:lvlJc w:val="left"/>
      <w:pPr>
        <w:ind w:left="5040" w:hanging="360"/>
      </w:pPr>
      <w:rPr>
        <w:rFonts w:ascii="Symbol" w:hAnsi="Symbol" w:hint="default"/>
      </w:rPr>
    </w:lvl>
    <w:lvl w:ilvl="7" w:tplc="B27CCF48" w:tentative="1">
      <w:start w:val="1"/>
      <w:numFmt w:val="bullet"/>
      <w:lvlText w:val="o"/>
      <w:lvlJc w:val="left"/>
      <w:pPr>
        <w:ind w:left="5760" w:hanging="360"/>
      </w:pPr>
      <w:rPr>
        <w:rFonts w:ascii="Courier New" w:hAnsi="Courier New" w:cs="Courier New" w:hint="default"/>
      </w:rPr>
    </w:lvl>
    <w:lvl w:ilvl="8" w:tplc="ADBEC574" w:tentative="1">
      <w:start w:val="1"/>
      <w:numFmt w:val="bullet"/>
      <w:lvlText w:val=""/>
      <w:lvlJc w:val="left"/>
      <w:pPr>
        <w:ind w:left="6480" w:hanging="360"/>
      </w:pPr>
      <w:rPr>
        <w:rFonts w:ascii="Wingdings" w:hAnsi="Wingdings" w:hint="default"/>
      </w:rPr>
    </w:lvl>
  </w:abstractNum>
  <w:abstractNum w:abstractNumId="13" w15:restartNumberingAfterBreak="0">
    <w:nsid w:val="79481F0C"/>
    <w:multiLevelType w:val="multilevel"/>
    <w:tmpl w:val="EEE6A36C"/>
    <w:lvl w:ilvl="0">
      <w:start w:val="1"/>
      <w:numFmt w:val="bullet"/>
      <w:lvlText w:val=""/>
      <w:lvlJc w:val="left"/>
      <w:pPr>
        <w:tabs>
          <w:tab w:val="num" w:pos="397"/>
        </w:tabs>
        <w:ind w:left="397" w:hanging="397"/>
      </w:pPr>
      <w:rPr>
        <w:rFonts w:ascii="Wingdings" w:hAnsi="Wingdings" w:hint="default"/>
      </w:rPr>
    </w:lvl>
    <w:lvl w:ilvl="1">
      <w:start w:val="1"/>
      <w:numFmt w:val="bullet"/>
      <w:lvlText w:val=""/>
      <w:lvlJc w:val="left"/>
      <w:pPr>
        <w:tabs>
          <w:tab w:val="num" w:pos="794"/>
        </w:tabs>
        <w:ind w:left="794" w:hanging="397"/>
      </w:pPr>
      <w:rPr>
        <w:rFonts w:ascii="Wingdings" w:hAnsi="Wingdings"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tabs>
          <w:tab w:val="num" w:pos="1588"/>
        </w:tabs>
        <w:ind w:left="1588" w:hanging="397"/>
      </w:pPr>
      <w:rPr>
        <w:rFonts w:ascii="Wingdings" w:hAnsi="Wingdings" w:hint="default"/>
      </w:rPr>
    </w:lvl>
    <w:lvl w:ilvl="4">
      <w:start w:val="1"/>
      <w:numFmt w:val="bullet"/>
      <w:lvlText w:val=""/>
      <w:lvlJc w:val="left"/>
      <w:pPr>
        <w:tabs>
          <w:tab w:val="num" w:pos="1985"/>
        </w:tabs>
        <w:ind w:left="1985" w:hanging="397"/>
      </w:pPr>
      <w:rPr>
        <w:rFonts w:ascii="Wingdings" w:hAnsi="Wingdings" w:hint="default"/>
      </w:rPr>
    </w:lvl>
    <w:lvl w:ilvl="5">
      <w:start w:val="1"/>
      <w:numFmt w:val="bullet"/>
      <w:lvlText w:val=""/>
      <w:lvlJc w:val="left"/>
      <w:pPr>
        <w:tabs>
          <w:tab w:val="num" w:pos="2381"/>
        </w:tabs>
        <w:ind w:left="2381" w:hanging="396"/>
      </w:pPr>
      <w:rPr>
        <w:rFonts w:ascii="Wingdings" w:hAnsi="Wingdings" w:hint="default"/>
      </w:rPr>
    </w:lvl>
    <w:lvl w:ilvl="6">
      <w:start w:val="1"/>
      <w:numFmt w:val="bullet"/>
      <w:lvlText w:val=""/>
      <w:lvlJc w:val="left"/>
      <w:pPr>
        <w:tabs>
          <w:tab w:val="num" w:pos="2778"/>
        </w:tabs>
        <w:ind w:left="2778" w:hanging="397"/>
      </w:pPr>
      <w:rPr>
        <w:rFonts w:ascii="Wingdings" w:hAnsi="Wingdings" w:hint="default"/>
      </w:rPr>
    </w:lvl>
    <w:lvl w:ilvl="7">
      <w:start w:val="1"/>
      <w:numFmt w:val="bullet"/>
      <w:lvlText w:val=""/>
      <w:lvlJc w:val="left"/>
      <w:pPr>
        <w:tabs>
          <w:tab w:val="num" w:pos="3175"/>
        </w:tabs>
        <w:ind w:left="3175" w:hanging="397"/>
      </w:pPr>
      <w:rPr>
        <w:rFonts w:ascii="Wingdings" w:hAnsi="Wingdings" w:hint="default"/>
      </w:rPr>
    </w:lvl>
    <w:lvl w:ilvl="8">
      <w:start w:val="1"/>
      <w:numFmt w:val="bullet"/>
      <w:lvlText w:val=""/>
      <w:lvlJc w:val="left"/>
      <w:pPr>
        <w:tabs>
          <w:tab w:val="num" w:pos="3572"/>
        </w:tabs>
        <w:ind w:left="3572" w:hanging="397"/>
      </w:pPr>
      <w:rPr>
        <w:rFonts w:ascii="Wingdings" w:hAnsi="Wingdings" w:hint="default"/>
      </w:rPr>
    </w:lvl>
  </w:abstractNum>
  <w:num w:numId="1" w16cid:durableId="809708455">
    <w:abstractNumId w:val="7"/>
  </w:num>
  <w:num w:numId="2" w16cid:durableId="2034375435">
    <w:abstractNumId w:val="11"/>
  </w:num>
  <w:num w:numId="3" w16cid:durableId="1948389585">
    <w:abstractNumId w:val="1"/>
  </w:num>
  <w:num w:numId="4" w16cid:durableId="1581596306">
    <w:abstractNumId w:val="5"/>
  </w:num>
  <w:num w:numId="5" w16cid:durableId="1901095889">
    <w:abstractNumId w:val="8"/>
  </w:num>
  <w:num w:numId="6" w16cid:durableId="1664166560">
    <w:abstractNumId w:val="0"/>
  </w:num>
  <w:num w:numId="7" w16cid:durableId="1789932617">
    <w:abstractNumId w:val="12"/>
  </w:num>
  <w:num w:numId="8" w16cid:durableId="1611090090">
    <w:abstractNumId w:val="6"/>
  </w:num>
  <w:num w:numId="9" w16cid:durableId="168375084">
    <w:abstractNumId w:val="9"/>
  </w:num>
  <w:num w:numId="10" w16cid:durableId="352466087">
    <w:abstractNumId w:val="2"/>
  </w:num>
  <w:num w:numId="11" w16cid:durableId="1046568060">
    <w:abstractNumId w:val="4"/>
  </w:num>
  <w:num w:numId="12" w16cid:durableId="550272290">
    <w:abstractNumId w:val="13"/>
  </w:num>
  <w:num w:numId="13" w16cid:durableId="1808206694">
    <w:abstractNumId w:val="3"/>
  </w:num>
  <w:num w:numId="14" w16cid:durableId="6812488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E8"/>
    <w:rsid w:val="0000305F"/>
    <w:rsid w:val="000216C5"/>
    <w:rsid w:val="00024389"/>
    <w:rsid w:val="00037E2A"/>
    <w:rsid w:val="0004200D"/>
    <w:rsid w:val="00062B42"/>
    <w:rsid w:val="000666B0"/>
    <w:rsid w:val="00084973"/>
    <w:rsid w:val="0008506D"/>
    <w:rsid w:val="00086B1F"/>
    <w:rsid w:val="00093B76"/>
    <w:rsid w:val="0009736D"/>
    <w:rsid w:val="000A1688"/>
    <w:rsid w:val="000B1D97"/>
    <w:rsid w:val="000B4591"/>
    <w:rsid w:val="000D002D"/>
    <w:rsid w:val="000D286D"/>
    <w:rsid w:val="000F3C0D"/>
    <w:rsid w:val="001001AA"/>
    <w:rsid w:val="001124E8"/>
    <w:rsid w:val="0012624F"/>
    <w:rsid w:val="00130E8B"/>
    <w:rsid w:val="0013255B"/>
    <w:rsid w:val="00133663"/>
    <w:rsid w:val="001343D8"/>
    <w:rsid w:val="00141ECD"/>
    <w:rsid w:val="001452DE"/>
    <w:rsid w:val="00152912"/>
    <w:rsid w:val="001608AE"/>
    <w:rsid w:val="00160D01"/>
    <w:rsid w:val="0016754A"/>
    <w:rsid w:val="00172E3B"/>
    <w:rsid w:val="00180AC9"/>
    <w:rsid w:val="00197F3D"/>
    <w:rsid w:val="001B733D"/>
    <w:rsid w:val="001C211D"/>
    <w:rsid w:val="001D0DED"/>
    <w:rsid w:val="001E11E4"/>
    <w:rsid w:val="002076F2"/>
    <w:rsid w:val="002143EA"/>
    <w:rsid w:val="00223538"/>
    <w:rsid w:val="00230527"/>
    <w:rsid w:val="00230DE1"/>
    <w:rsid w:val="00233BC1"/>
    <w:rsid w:val="0024138F"/>
    <w:rsid w:val="002530DD"/>
    <w:rsid w:val="00256D45"/>
    <w:rsid w:val="00262BE1"/>
    <w:rsid w:val="00263380"/>
    <w:rsid w:val="00263ACC"/>
    <w:rsid w:val="00263E4D"/>
    <w:rsid w:val="002677DE"/>
    <w:rsid w:val="00270219"/>
    <w:rsid w:val="002808A6"/>
    <w:rsid w:val="002C366E"/>
    <w:rsid w:val="002C406D"/>
    <w:rsid w:val="002D2746"/>
    <w:rsid w:val="002D48A8"/>
    <w:rsid w:val="002D4E15"/>
    <w:rsid w:val="002F1437"/>
    <w:rsid w:val="002F14F5"/>
    <w:rsid w:val="002F1F7C"/>
    <w:rsid w:val="00301D11"/>
    <w:rsid w:val="0030524E"/>
    <w:rsid w:val="0030636D"/>
    <w:rsid w:val="00327712"/>
    <w:rsid w:val="003279DD"/>
    <w:rsid w:val="003365C7"/>
    <w:rsid w:val="0033732C"/>
    <w:rsid w:val="003475C2"/>
    <w:rsid w:val="00350556"/>
    <w:rsid w:val="00373446"/>
    <w:rsid w:val="0038106A"/>
    <w:rsid w:val="003838C1"/>
    <w:rsid w:val="00387C4D"/>
    <w:rsid w:val="00394034"/>
    <w:rsid w:val="003B2B09"/>
    <w:rsid w:val="003B4118"/>
    <w:rsid w:val="003B4787"/>
    <w:rsid w:val="003B4C13"/>
    <w:rsid w:val="003C264C"/>
    <w:rsid w:val="003C2FBE"/>
    <w:rsid w:val="003C5249"/>
    <w:rsid w:val="003D2F2F"/>
    <w:rsid w:val="003D4F6D"/>
    <w:rsid w:val="003E4C41"/>
    <w:rsid w:val="003E54C4"/>
    <w:rsid w:val="003E7E02"/>
    <w:rsid w:val="003F0C1A"/>
    <w:rsid w:val="003F616B"/>
    <w:rsid w:val="00411DB4"/>
    <w:rsid w:val="00412047"/>
    <w:rsid w:val="00413993"/>
    <w:rsid w:val="004267E9"/>
    <w:rsid w:val="004268CB"/>
    <w:rsid w:val="00432B99"/>
    <w:rsid w:val="00461142"/>
    <w:rsid w:val="00462907"/>
    <w:rsid w:val="00464CCF"/>
    <w:rsid w:val="00471C87"/>
    <w:rsid w:val="004856D8"/>
    <w:rsid w:val="004925B2"/>
    <w:rsid w:val="004A1C34"/>
    <w:rsid w:val="004A5D10"/>
    <w:rsid w:val="004B041B"/>
    <w:rsid w:val="004B33C3"/>
    <w:rsid w:val="004B448A"/>
    <w:rsid w:val="004D13F9"/>
    <w:rsid w:val="004D4D61"/>
    <w:rsid w:val="004E15E1"/>
    <w:rsid w:val="004F201E"/>
    <w:rsid w:val="005010AC"/>
    <w:rsid w:val="00502081"/>
    <w:rsid w:val="0051156E"/>
    <w:rsid w:val="00523733"/>
    <w:rsid w:val="00523DBA"/>
    <w:rsid w:val="0052798B"/>
    <w:rsid w:val="005436BE"/>
    <w:rsid w:val="005662A0"/>
    <w:rsid w:val="0059223A"/>
    <w:rsid w:val="005A091F"/>
    <w:rsid w:val="005B1F57"/>
    <w:rsid w:val="005C394D"/>
    <w:rsid w:val="005C4995"/>
    <w:rsid w:val="005C7355"/>
    <w:rsid w:val="005D0261"/>
    <w:rsid w:val="005D3464"/>
    <w:rsid w:val="005D39F9"/>
    <w:rsid w:val="005D3F9F"/>
    <w:rsid w:val="005D6DA1"/>
    <w:rsid w:val="005F0B0B"/>
    <w:rsid w:val="005F66C7"/>
    <w:rsid w:val="00605A8A"/>
    <w:rsid w:val="00623E4A"/>
    <w:rsid w:val="006505B9"/>
    <w:rsid w:val="006537BB"/>
    <w:rsid w:val="00654B8B"/>
    <w:rsid w:val="006735C9"/>
    <w:rsid w:val="00693F13"/>
    <w:rsid w:val="00695891"/>
    <w:rsid w:val="006A1412"/>
    <w:rsid w:val="006A4DD7"/>
    <w:rsid w:val="006A5DE6"/>
    <w:rsid w:val="006A7B25"/>
    <w:rsid w:val="006B75B5"/>
    <w:rsid w:val="006C5E2A"/>
    <w:rsid w:val="006C6658"/>
    <w:rsid w:val="006C727F"/>
    <w:rsid w:val="006C7834"/>
    <w:rsid w:val="006D23E2"/>
    <w:rsid w:val="006E0A59"/>
    <w:rsid w:val="006E586D"/>
    <w:rsid w:val="006F2008"/>
    <w:rsid w:val="0070083C"/>
    <w:rsid w:val="00702162"/>
    <w:rsid w:val="00706729"/>
    <w:rsid w:val="007157C2"/>
    <w:rsid w:val="00730893"/>
    <w:rsid w:val="00745008"/>
    <w:rsid w:val="007608C0"/>
    <w:rsid w:val="00765CFE"/>
    <w:rsid w:val="00771A64"/>
    <w:rsid w:val="007731BF"/>
    <w:rsid w:val="007751BB"/>
    <w:rsid w:val="00780E54"/>
    <w:rsid w:val="00795BEA"/>
    <w:rsid w:val="00796970"/>
    <w:rsid w:val="00797D11"/>
    <w:rsid w:val="007A496E"/>
    <w:rsid w:val="007C6C36"/>
    <w:rsid w:val="007E71E7"/>
    <w:rsid w:val="007F6611"/>
    <w:rsid w:val="007F6C26"/>
    <w:rsid w:val="007F7EB4"/>
    <w:rsid w:val="0080053C"/>
    <w:rsid w:val="008116FF"/>
    <w:rsid w:val="008121D6"/>
    <w:rsid w:val="00817508"/>
    <w:rsid w:val="00824A86"/>
    <w:rsid w:val="0082533E"/>
    <w:rsid w:val="0083045F"/>
    <w:rsid w:val="008337D9"/>
    <w:rsid w:val="008506EC"/>
    <w:rsid w:val="008642EB"/>
    <w:rsid w:val="00866BA4"/>
    <w:rsid w:val="008670E3"/>
    <w:rsid w:val="00874F3E"/>
    <w:rsid w:val="00886435"/>
    <w:rsid w:val="00891A67"/>
    <w:rsid w:val="008A143F"/>
    <w:rsid w:val="008A4DCB"/>
    <w:rsid w:val="008B1713"/>
    <w:rsid w:val="008B198B"/>
    <w:rsid w:val="008B2F97"/>
    <w:rsid w:val="008B3135"/>
    <w:rsid w:val="008B7289"/>
    <w:rsid w:val="008B7D8D"/>
    <w:rsid w:val="008C30B5"/>
    <w:rsid w:val="008C391F"/>
    <w:rsid w:val="008C43F0"/>
    <w:rsid w:val="008C618B"/>
    <w:rsid w:val="008C7444"/>
    <w:rsid w:val="008D3044"/>
    <w:rsid w:val="008D71DB"/>
    <w:rsid w:val="008E23D9"/>
    <w:rsid w:val="008E731C"/>
    <w:rsid w:val="0092551F"/>
    <w:rsid w:val="00925794"/>
    <w:rsid w:val="00935FD2"/>
    <w:rsid w:val="00936562"/>
    <w:rsid w:val="00936A4E"/>
    <w:rsid w:val="00946456"/>
    <w:rsid w:val="00964357"/>
    <w:rsid w:val="00965E1D"/>
    <w:rsid w:val="00966225"/>
    <w:rsid w:val="009664C9"/>
    <w:rsid w:val="009807BA"/>
    <w:rsid w:val="00983F3D"/>
    <w:rsid w:val="009A2E48"/>
    <w:rsid w:val="009A4363"/>
    <w:rsid w:val="009A7BD0"/>
    <w:rsid w:val="009B6A2B"/>
    <w:rsid w:val="009C2B68"/>
    <w:rsid w:val="009D19BA"/>
    <w:rsid w:val="009D234C"/>
    <w:rsid w:val="009F0C7D"/>
    <w:rsid w:val="009F14F6"/>
    <w:rsid w:val="00A02D7F"/>
    <w:rsid w:val="00A05E70"/>
    <w:rsid w:val="00A07CF4"/>
    <w:rsid w:val="00A22CD9"/>
    <w:rsid w:val="00A31580"/>
    <w:rsid w:val="00A36CC0"/>
    <w:rsid w:val="00A5523F"/>
    <w:rsid w:val="00A739B1"/>
    <w:rsid w:val="00A75E93"/>
    <w:rsid w:val="00A778A8"/>
    <w:rsid w:val="00A8207B"/>
    <w:rsid w:val="00A90107"/>
    <w:rsid w:val="00A961E0"/>
    <w:rsid w:val="00AA44CD"/>
    <w:rsid w:val="00AC45B5"/>
    <w:rsid w:val="00AC7470"/>
    <w:rsid w:val="00AD2EEB"/>
    <w:rsid w:val="00AE44AB"/>
    <w:rsid w:val="00AE7602"/>
    <w:rsid w:val="00AF6287"/>
    <w:rsid w:val="00B00C63"/>
    <w:rsid w:val="00B05865"/>
    <w:rsid w:val="00B243CC"/>
    <w:rsid w:val="00B275B6"/>
    <w:rsid w:val="00B35587"/>
    <w:rsid w:val="00B36C3B"/>
    <w:rsid w:val="00B44347"/>
    <w:rsid w:val="00B44F53"/>
    <w:rsid w:val="00B55A71"/>
    <w:rsid w:val="00B61ACF"/>
    <w:rsid w:val="00B645C5"/>
    <w:rsid w:val="00B66868"/>
    <w:rsid w:val="00B67F38"/>
    <w:rsid w:val="00B7560E"/>
    <w:rsid w:val="00B80BA8"/>
    <w:rsid w:val="00B95C67"/>
    <w:rsid w:val="00B970B1"/>
    <w:rsid w:val="00BB56B0"/>
    <w:rsid w:val="00BD3709"/>
    <w:rsid w:val="00BE5693"/>
    <w:rsid w:val="00BE69B9"/>
    <w:rsid w:val="00BF214C"/>
    <w:rsid w:val="00C06FB5"/>
    <w:rsid w:val="00C10364"/>
    <w:rsid w:val="00C32F2E"/>
    <w:rsid w:val="00C55499"/>
    <w:rsid w:val="00C723B5"/>
    <w:rsid w:val="00C73E34"/>
    <w:rsid w:val="00C826C6"/>
    <w:rsid w:val="00C83FAB"/>
    <w:rsid w:val="00C86247"/>
    <w:rsid w:val="00C929FE"/>
    <w:rsid w:val="00CA384A"/>
    <w:rsid w:val="00CA3C54"/>
    <w:rsid w:val="00CD1A45"/>
    <w:rsid w:val="00CD3B89"/>
    <w:rsid w:val="00CD557C"/>
    <w:rsid w:val="00CE11D0"/>
    <w:rsid w:val="00CE17EF"/>
    <w:rsid w:val="00D05626"/>
    <w:rsid w:val="00D07712"/>
    <w:rsid w:val="00D11E56"/>
    <w:rsid w:val="00D13574"/>
    <w:rsid w:val="00D16C00"/>
    <w:rsid w:val="00D20B48"/>
    <w:rsid w:val="00D26834"/>
    <w:rsid w:val="00D30E01"/>
    <w:rsid w:val="00D34B15"/>
    <w:rsid w:val="00D40721"/>
    <w:rsid w:val="00D64AF6"/>
    <w:rsid w:val="00D722DF"/>
    <w:rsid w:val="00D81A6A"/>
    <w:rsid w:val="00D87A14"/>
    <w:rsid w:val="00DA2671"/>
    <w:rsid w:val="00DA4E74"/>
    <w:rsid w:val="00DB1D5F"/>
    <w:rsid w:val="00DB2C48"/>
    <w:rsid w:val="00DB6B4D"/>
    <w:rsid w:val="00DC1734"/>
    <w:rsid w:val="00DE4785"/>
    <w:rsid w:val="00DF17D9"/>
    <w:rsid w:val="00E00551"/>
    <w:rsid w:val="00E20E3F"/>
    <w:rsid w:val="00E21C2F"/>
    <w:rsid w:val="00E24475"/>
    <w:rsid w:val="00E30A67"/>
    <w:rsid w:val="00E353F9"/>
    <w:rsid w:val="00E52A09"/>
    <w:rsid w:val="00E72CDE"/>
    <w:rsid w:val="00E85A5E"/>
    <w:rsid w:val="00EA2D44"/>
    <w:rsid w:val="00EA675C"/>
    <w:rsid w:val="00ED30AF"/>
    <w:rsid w:val="00ED5E30"/>
    <w:rsid w:val="00EE420D"/>
    <w:rsid w:val="00EE6B2B"/>
    <w:rsid w:val="00F00459"/>
    <w:rsid w:val="00F03056"/>
    <w:rsid w:val="00F1162C"/>
    <w:rsid w:val="00F42537"/>
    <w:rsid w:val="00F4291F"/>
    <w:rsid w:val="00F42DC3"/>
    <w:rsid w:val="00F5686F"/>
    <w:rsid w:val="00F61786"/>
    <w:rsid w:val="00F64988"/>
    <w:rsid w:val="00F6515F"/>
    <w:rsid w:val="00F66DEC"/>
    <w:rsid w:val="00F767C5"/>
    <w:rsid w:val="00F81B33"/>
    <w:rsid w:val="00F91980"/>
    <w:rsid w:val="00F94907"/>
    <w:rsid w:val="00F96AE2"/>
    <w:rsid w:val="00FA1E07"/>
    <w:rsid w:val="00FA2858"/>
    <w:rsid w:val="00FB2C91"/>
    <w:rsid w:val="00FC7B53"/>
    <w:rsid w:val="00FD2EED"/>
    <w:rsid w:val="00FE5677"/>
    <w:rsid w:val="00FF5A1D"/>
    <w:rsid w:val="00FF7EF6"/>
    <w:rsid w:val="0D557460"/>
    <w:rsid w:val="103A7FE3"/>
    <w:rsid w:val="19616C59"/>
    <w:rsid w:val="1E1196A3"/>
    <w:rsid w:val="274FC26A"/>
    <w:rsid w:val="3B5921AA"/>
    <w:rsid w:val="3F940508"/>
    <w:rsid w:val="40C5FB25"/>
    <w:rsid w:val="42FD2BA6"/>
    <w:rsid w:val="4542A911"/>
    <w:rsid w:val="58E40293"/>
    <w:rsid w:val="624BDA8E"/>
    <w:rsid w:val="6655AC17"/>
    <w:rsid w:val="79520D1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5172A9"/>
  <w14:defaultImageDpi w14:val="300"/>
  <w15:docId w15:val="{BD76054F-A6A4-4790-BD64-943E3DCF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61142"/>
    <w:pPr>
      <w:spacing w:after="120" w:line="260" w:lineRule="atLeast"/>
    </w:pPr>
    <w:rPr>
      <w:rFonts w:ascii="Arial" w:eastAsia="MS Mincho" w:hAnsi="Arial"/>
      <w:color w:val="0D0D0D" w:themeColor="text1" w:themeTint="F2"/>
      <w:sz w:val="20"/>
      <w:szCs w:val="22"/>
    </w:rPr>
  </w:style>
  <w:style w:type="paragraph" w:styleId="berschrift1">
    <w:name w:val="heading 1"/>
    <w:basedOn w:val="Standard"/>
    <w:next w:val="Standard"/>
    <w:link w:val="berschrift1Zchn"/>
    <w:uiPriority w:val="9"/>
    <w:qFormat/>
    <w:rsid w:val="001D0DED"/>
    <w:pPr>
      <w:keepNext/>
      <w:keepLines/>
      <w:spacing w:before="240"/>
      <w:outlineLvl w:val="0"/>
    </w:pPr>
    <w:rPr>
      <w:rFonts w:eastAsiaTheme="majorEastAsia" w:cstheme="majorBidi"/>
      <w:color w:val="262626" w:themeColor="text1" w:themeTint="D9"/>
      <w:sz w:val="32"/>
      <w:szCs w:val="32"/>
    </w:rPr>
  </w:style>
  <w:style w:type="paragraph" w:styleId="berschrift2">
    <w:name w:val="heading 2"/>
    <w:basedOn w:val="Standard"/>
    <w:next w:val="Standard"/>
    <w:link w:val="berschrift2Zchn"/>
    <w:uiPriority w:val="9"/>
    <w:unhideWhenUsed/>
    <w:qFormat/>
    <w:rsid w:val="001D0DED"/>
    <w:pPr>
      <w:keepNext/>
      <w:keepLines/>
      <w:spacing w:before="40"/>
      <w:outlineLvl w:val="1"/>
    </w:pPr>
    <w:rPr>
      <w:rFonts w:eastAsiaTheme="majorEastAsia" w:cstheme="majorBidi"/>
      <w:color w:val="000000" w:themeColor="text1"/>
      <w:sz w:val="28"/>
      <w:szCs w:val="26"/>
      <w14:textFill>
        <w14:solidFill>
          <w14:schemeClr w14:val="tx1">
            <w14:lumMod w14:val="85000"/>
            <w14:lumOff w14:val="15000"/>
            <w14:lumMod w14:val="50000"/>
            <w14:lumOff w14:val="50000"/>
            <w14:lumMod w14:val="50000"/>
          </w14:schemeClr>
        </w14:solidFill>
      </w14:textFill>
    </w:rPr>
  </w:style>
  <w:style w:type="paragraph" w:styleId="berschrift3">
    <w:name w:val="heading 3"/>
    <w:basedOn w:val="Standard"/>
    <w:next w:val="Standard"/>
    <w:link w:val="berschrift3Zchn"/>
    <w:uiPriority w:val="9"/>
    <w:unhideWhenUsed/>
    <w:qFormat/>
    <w:rsid w:val="005F0B0B"/>
    <w:pPr>
      <w:keepNext/>
      <w:keepLines/>
      <w:spacing w:before="40"/>
      <w:outlineLvl w:val="2"/>
    </w:pPr>
    <w:rPr>
      <w:rFonts w:eastAsiaTheme="majorEastAsia" w:cstheme="majorBidi"/>
      <w:color w:val="262626" w:themeColor="text1" w:themeTint="D9"/>
      <w:sz w:val="24"/>
      <w:szCs w:val="24"/>
    </w:rPr>
  </w:style>
  <w:style w:type="paragraph" w:styleId="berschrift4">
    <w:name w:val="heading 4"/>
    <w:basedOn w:val="Standard"/>
    <w:next w:val="Standard"/>
    <w:link w:val="berschrift4Zchn"/>
    <w:uiPriority w:val="9"/>
    <w:semiHidden/>
    <w:unhideWhenUsed/>
    <w:qFormat/>
    <w:rsid w:val="001D0DED"/>
    <w:pPr>
      <w:keepNext/>
      <w:keepLines/>
      <w:spacing w:before="40"/>
      <w:outlineLvl w:val="3"/>
    </w:pPr>
    <w:rPr>
      <w:rFonts w:eastAsiaTheme="majorEastAsia" w:cstheme="majorBidi"/>
      <w:i/>
      <w:iCs/>
      <w:color w:val="262626" w:themeColor="text1" w:themeTint="D9"/>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5499"/>
    <w:pPr>
      <w:spacing w:line="240" w:lineRule="auto"/>
    </w:pPr>
    <w:rPr>
      <w:rFonts w:ascii="Lucida Grande" w:eastAsiaTheme="minorEastAsia" w:hAnsi="Lucida Grande" w:cs="Lucida Grande"/>
      <w:color w:val="808080" w:themeColor="background1" w:themeShade="80"/>
      <w:sz w:val="18"/>
      <w:szCs w:val="18"/>
    </w:rPr>
  </w:style>
  <w:style w:type="character" w:customStyle="1" w:styleId="SprechblasentextZchn">
    <w:name w:val="Sprechblasentext Zchn"/>
    <w:basedOn w:val="Absatz-Standardschriftart"/>
    <w:link w:val="Sprechblasentext"/>
    <w:uiPriority w:val="99"/>
    <w:semiHidden/>
    <w:rsid w:val="00C55499"/>
    <w:rPr>
      <w:rFonts w:ascii="Lucida Grande" w:hAnsi="Lucida Grande" w:cs="Lucida Grande"/>
      <w:sz w:val="18"/>
      <w:szCs w:val="18"/>
    </w:rPr>
  </w:style>
  <w:style w:type="paragraph" w:styleId="Kopfzeile">
    <w:name w:val="header"/>
    <w:basedOn w:val="Standard"/>
    <w:link w:val="KopfzeileZchn"/>
    <w:uiPriority w:val="99"/>
    <w:unhideWhenUsed/>
    <w:rsid w:val="00C55499"/>
    <w:pPr>
      <w:tabs>
        <w:tab w:val="center" w:pos="4536"/>
        <w:tab w:val="right" w:pos="9072"/>
      </w:tabs>
      <w:spacing w:line="240" w:lineRule="auto"/>
    </w:pPr>
    <w:rPr>
      <w:rFonts w:asciiTheme="minorHAnsi" w:eastAsiaTheme="minorEastAsia" w:hAnsiTheme="minorHAnsi"/>
      <w:color w:val="808080" w:themeColor="background1" w:themeShade="80"/>
      <w:sz w:val="24"/>
      <w:szCs w:val="24"/>
    </w:rPr>
  </w:style>
  <w:style w:type="character" w:customStyle="1" w:styleId="KopfzeileZchn">
    <w:name w:val="Kopfzeile Zchn"/>
    <w:basedOn w:val="Absatz-Standardschriftart"/>
    <w:link w:val="Kopfzeile"/>
    <w:uiPriority w:val="99"/>
    <w:rsid w:val="00C55499"/>
  </w:style>
  <w:style w:type="paragraph" w:styleId="Fuzeile">
    <w:name w:val="footer"/>
    <w:basedOn w:val="Standard"/>
    <w:link w:val="FuzeileZchn"/>
    <w:uiPriority w:val="99"/>
    <w:unhideWhenUsed/>
    <w:rsid w:val="00C55499"/>
    <w:pPr>
      <w:tabs>
        <w:tab w:val="center" w:pos="4536"/>
        <w:tab w:val="right" w:pos="9072"/>
      </w:tabs>
      <w:spacing w:line="240" w:lineRule="auto"/>
    </w:pPr>
    <w:rPr>
      <w:rFonts w:asciiTheme="minorHAnsi" w:eastAsiaTheme="minorEastAsia" w:hAnsiTheme="minorHAnsi"/>
      <w:color w:val="808080" w:themeColor="background1" w:themeShade="80"/>
      <w:sz w:val="24"/>
      <w:szCs w:val="24"/>
    </w:rPr>
  </w:style>
  <w:style w:type="character" w:customStyle="1" w:styleId="FuzeileZchn">
    <w:name w:val="Fußzeile Zchn"/>
    <w:basedOn w:val="Absatz-Standardschriftart"/>
    <w:link w:val="Fuzeile"/>
    <w:uiPriority w:val="99"/>
    <w:rsid w:val="00C55499"/>
  </w:style>
  <w:style w:type="paragraph" w:customStyle="1" w:styleId="DSHeaderPressFact">
    <w:name w:val="DS_Header (Press &amp; Fact)"/>
    <w:qFormat/>
    <w:rsid w:val="007F6611"/>
    <w:pPr>
      <w:spacing w:after="360"/>
    </w:pPr>
    <w:rPr>
      <w:rFonts w:ascii="Arial" w:eastAsia="Calibri" w:hAnsi="Arial" w:cs="Times New Roman"/>
      <w:noProof/>
      <w:color w:val="0F61FE"/>
      <w:sz w:val="32"/>
      <w:szCs w:val="28"/>
      <w:lang w:val="en-US"/>
    </w:rPr>
  </w:style>
  <w:style w:type="character" w:styleId="Hyperlink">
    <w:name w:val="Hyperlink"/>
    <w:basedOn w:val="Absatz-Standardschriftart"/>
    <w:uiPriority w:val="99"/>
    <w:rsid w:val="00462907"/>
    <w:rPr>
      <w:rFonts w:cs="Times New Roman"/>
      <w:color w:val="0000FF"/>
      <w:u w:val="single"/>
    </w:rPr>
  </w:style>
  <w:style w:type="paragraph" w:customStyle="1" w:styleId="DSStandardSidebox">
    <w:name w:val="DS_Standard_Sidebox"/>
    <w:basedOn w:val="DSStandard"/>
    <w:qFormat/>
    <w:rsid w:val="009807BA"/>
    <w:pPr>
      <w:spacing w:after="0" w:line="240" w:lineRule="auto"/>
    </w:pPr>
    <w:rPr>
      <w:sz w:val="16"/>
    </w:rPr>
  </w:style>
  <w:style w:type="character" w:styleId="Platzhaltertext">
    <w:name w:val="Placeholder Text"/>
    <w:basedOn w:val="Absatz-Standardschriftart"/>
    <w:uiPriority w:val="99"/>
    <w:semiHidden/>
    <w:rsid w:val="00A75E93"/>
    <w:rPr>
      <w:color w:val="808080"/>
    </w:rPr>
  </w:style>
  <w:style w:type="paragraph" w:customStyle="1" w:styleId="DSSubjectLine">
    <w:name w:val="DS_Subject_Line"/>
    <w:basedOn w:val="berschrift1"/>
    <w:next w:val="DSStandard"/>
    <w:link w:val="DSSubjectLineZchn"/>
    <w:qFormat/>
    <w:rsid w:val="00B275B6"/>
    <w:pPr>
      <w:spacing w:after="240"/>
    </w:pPr>
    <w:rPr>
      <w:rFonts w:eastAsia="Calibri" w:cs="Times New Roman"/>
      <w:noProof/>
      <w:color w:val="000000" w:themeColor="text1"/>
      <w:szCs w:val="28"/>
      <w14:textFill>
        <w14:solidFill>
          <w14:schemeClr w14:val="tx1">
            <w14:lumMod w14:val="85000"/>
            <w14:lumOff w14:val="15000"/>
            <w14:lumMod w14:val="50000"/>
          </w14:schemeClr>
        </w14:solidFill>
      </w14:textFill>
    </w:rPr>
  </w:style>
  <w:style w:type="character" w:styleId="BesuchterLink">
    <w:name w:val="FollowedHyperlink"/>
    <w:basedOn w:val="Absatz-Standardschriftart"/>
    <w:uiPriority w:val="99"/>
    <w:semiHidden/>
    <w:unhideWhenUsed/>
    <w:rsid w:val="009807BA"/>
    <w:rPr>
      <w:color w:val="B286FF" w:themeColor="followedHyperlink"/>
      <w:u w:val="single"/>
    </w:rPr>
  </w:style>
  <w:style w:type="character" w:customStyle="1" w:styleId="DSSubjectLineZchn">
    <w:name w:val="DS_Subject_Line Zchn"/>
    <w:basedOn w:val="Absatz-Standardschriftart"/>
    <w:link w:val="DSSubjectLine"/>
    <w:rsid w:val="00B275B6"/>
    <w:rPr>
      <w:rFonts w:ascii="Arial" w:eastAsia="Calibri" w:hAnsi="Arial" w:cs="Times New Roman"/>
      <w:noProof/>
      <w:color w:val="000000" w:themeColor="text1"/>
      <w:sz w:val="32"/>
      <w:szCs w:val="28"/>
      <w:lang w:val="en-US"/>
      <w14:textFill>
        <w14:solidFill>
          <w14:schemeClr w14:val="tx1">
            <w14:lumMod w14:val="85000"/>
            <w14:lumOff w14:val="15000"/>
            <w14:lumMod w14:val="50000"/>
          </w14:schemeClr>
        </w14:solidFill>
      </w14:textFill>
    </w:rPr>
  </w:style>
  <w:style w:type="paragraph" w:customStyle="1" w:styleId="SidebarLink">
    <w:name w:val="Sidebar_Link"/>
    <w:basedOn w:val="DSStandardSidebox"/>
    <w:next w:val="DSStandardSidebox"/>
    <w:link w:val="SidebarLinkChar"/>
    <w:qFormat/>
    <w:rsid w:val="009807BA"/>
    <w:pPr>
      <w:autoSpaceDE w:val="0"/>
      <w:autoSpaceDN w:val="0"/>
      <w:adjustRightInd w:val="0"/>
    </w:pPr>
    <w:rPr>
      <w:rFonts w:eastAsia="Times New Roman" w:cs="Arial"/>
      <w:color w:val="F8A900"/>
      <w:szCs w:val="16"/>
    </w:rPr>
  </w:style>
  <w:style w:type="character" w:customStyle="1" w:styleId="berschrift1Zchn">
    <w:name w:val="Überschrift 1 Zchn"/>
    <w:basedOn w:val="Absatz-Standardschriftart"/>
    <w:link w:val="berschrift1"/>
    <w:uiPriority w:val="9"/>
    <w:rsid w:val="001D0DED"/>
    <w:rPr>
      <w:rFonts w:ascii="Arial" w:eastAsiaTheme="majorEastAsia" w:hAnsi="Arial" w:cstheme="majorBidi"/>
      <w:color w:val="262626" w:themeColor="text1" w:themeTint="D9"/>
      <w:sz w:val="32"/>
      <w:szCs w:val="32"/>
      <w:lang w:val="en-US"/>
    </w:rPr>
  </w:style>
  <w:style w:type="character" w:customStyle="1" w:styleId="SidebarLinkChar">
    <w:name w:val="Sidebar_Link Char"/>
    <w:basedOn w:val="Absatz-Standardschriftart"/>
    <w:link w:val="SidebarLink"/>
    <w:rsid w:val="009807BA"/>
    <w:rPr>
      <w:rFonts w:ascii="Arial" w:eastAsia="Times New Roman" w:hAnsi="Arial" w:cs="Arial"/>
      <w:color w:val="F8A900"/>
      <w:sz w:val="16"/>
      <w:szCs w:val="16"/>
    </w:rPr>
  </w:style>
  <w:style w:type="character" w:customStyle="1" w:styleId="berschrift2Zchn">
    <w:name w:val="Überschrift 2 Zchn"/>
    <w:basedOn w:val="Absatz-Standardschriftart"/>
    <w:link w:val="berschrift2"/>
    <w:uiPriority w:val="9"/>
    <w:rsid w:val="001D0DED"/>
    <w:rPr>
      <w:rFonts w:ascii="Arial" w:eastAsiaTheme="majorEastAsia" w:hAnsi="Arial" w:cstheme="majorBidi"/>
      <w:color w:val="000000" w:themeColor="text1"/>
      <w:sz w:val="28"/>
      <w:szCs w:val="26"/>
      <w:lang w:val="en-US"/>
      <w14:textFill>
        <w14:solidFill>
          <w14:schemeClr w14:val="tx1">
            <w14:lumMod w14:val="85000"/>
            <w14:lumOff w14:val="15000"/>
            <w14:lumMod w14:val="50000"/>
            <w14:lumOff w14:val="50000"/>
            <w14:lumMod w14:val="50000"/>
          </w14:schemeClr>
        </w14:solidFill>
      </w14:textFill>
    </w:rPr>
  </w:style>
  <w:style w:type="character" w:customStyle="1" w:styleId="berschrift3Zchn">
    <w:name w:val="Überschrift 3 Zchn"/>
    <w:basedOn w:val="Absatz-Standardschriftart"/>
    <w:link w:val="berschrift3"/>
    <w:uiPriority w:val="9"/>
    <w:rsid w:val="005F0B0B"/>
    <w:rPr>
      <w:rFonts w:ascii="Arial" w:eastAsiaTheme="majorEastAsia" w:hAnsi="Arial" w:cstheme="majorBidi"/>
      <w:color w:val="262626" w:themeColor="text1" w:themeTint="D9"/>
      <w:lang w:val="en-US"/>
    </w:rPr>
  </w:style>
  <w:style w:type="character" w:customStyle="1" w:styleId="berschrift4Zchn">
    <w:name w:val="Überschrift 4 Zchn"/>
    <w:basedOn w:val="Absatz-Standardschriftart"/>
    <w:link w:val="berschrift4"/>
    <w:uiPriority w:val="9"/>
    <w:semiHidden/>
    <w:rsid w:val="001D0DED"/>
    <w:rPr>
      <w:rFonts w:ascii="Arial" w:eastAsiaTheme="majorEastAsia" w:hAnsi="Arial" w:cstheme="majorBidi"/>
      <w:i/>
      <w:iCs/>
      <w:color w:val="262626" w:themeColor="text1" w:themeTint="D9"/>
      <w:szCs w:val="22"/>
      <w:lang w:val="en-US"/>
    </w:rPr>
  </w:style>
  <w:style w:type="paragraph" w:customStyle="1" w:styleId="DSDateRight">
    <w:name w:val="DS_Date_Right"/>
    <w:basedOn w:val="Standard"/>
    <w:link w:val="DSDateRightZchn"/>
    <w:qFormat/>
    <w:rsid w:val="007F6C26"/>
    <w:pPr>
      <w:spacing w:line="280" w:lineRule="exact"/>
      <w:jc w:val="right"/>
    </w:pPr>
    <w:rPr>
      <w:rFonts w:eastAsiaTheme="minorEastAsia"/>
      <w:color w:val="auto"/>
      <w:sz w:val="21"/>
      <w:lang w:eastAsia="en-US"/>
    </w:rPr>
  </w:style>
  <w:style w:type="character" w:customStyle="1" w:styleId="DSDateRightZchn">
    <w:name w:val="DS_Date_Right Zchn"/>
    <w:basedOn w:val="Absatz-Standardschriftart"/>
    <w:link w:val="DSDateRight"/>
    <w:rsid w:val="007F6C26"/>
    <w:rPr>
      <w:rFonts w:ascii="Arial" w:hAnsi="Arial"/>
      <w:sz w:val="21"/>
      <w:szCs w:val="22"/>
      <w:lang w:val="en-US" w:eastAsia="en-US"/>
    </w:rPr>
  </w:style>
  <w:style w:type="paragraph" w:customStyle="1" w:styleId="DSAdressField">
    <w:name w:val="DS_Adress_Field"/>
    <w:qFormat/>
    <w:rsid w:val="00461142"/>
    <w:rPr>
      <w:rFonts w:ascii="Arial" w:eastAsia="MS Mincho" w:hAnsi="Arial"/>
      <w:color w:val="0D0D0D" w:themeColor="text1" w:themeTint="F2"/>
      <w:sz w:val="20"/>
      <w:szCs w:val="22"/>
      <w:lang w:val="en-US"/>
    </w:rPr>
  </w:style>
  <w:style w:type="paragraph" w:customStyle="1" w:styleId="DSStandard">
    <w:name w:val="DS_Standard"/>
    <w:basedOn w:val="Standard"/>
    <w:qFormat/>
    <w:rsid w:val="00461142"/>
  </w:style>
  <w:style w:type="paragraph" w:customStyle="1" w:styleId="DSList1">
    <w:name w:val="DS_List 1"/>
    <w:qFormat/>
    <w:rsid w:val="006537BB"/>
    <w:pPr>
      <w:numPr>
        <w:numId w:val="11"/>
      </w:numPr>
      <w:tabs>
        <w:tab w:val="left" w:pos="794"/>
        <w:tab w:val="left" w:pos="1191"/>
        <w:tab w:val="left" w:pos="1588"/>
        <w:tab w:val="left" w:pos="1985"/>
        <w:tab w:val="left" w:pos="2381"/>
      </w:tabs>
      <w:spacing w:after="120"/>
    </w:pPr>
    <w:rPr>
      <w:rFonts w:ascii="Arial" w:eastAsiaTheme="minorHAnsi" w:hAnsi="Arial"/>
      <w:color w:val="262626" w:themeColor="text1" w:themeTint="D9"/>
      <w:sz w:val="20"/>
      <w:szCs w:val="20"/>
      <w:lang w:val="en-US" w:eastAsia="zh-CN"/>
    </w:rPr>
  </w:style>
  <w:style w:type="numbering" w:customStyle="1" w:styleId="AktuelleListe1">
    <w:name w:val="Aktuelle Liste1"/>
    <w:uiPriority w:val="99"/>
    <w:rsid w:val="00B05865"/>
    <w:pPr>
      <w:numPr>
        <w:numId w:val="8"/>
      </w:numPr>
    </w:pPr>
  </w:style>
  <w:style w:type="paragraph" w:styleId="Listenabsatz">
    <w:name w:val="List Paragraph"/>
    <w:basedOn w:val="Standard"/>
    <w:uiPriority w:val="99"/>
    <w:qFormat/>
    <w:rsid w:val="0038106A"/>
    <w:pPr>
      <w:spacing w:after="0"/>
      <w:ind w:left="720"/>
      <w:contextualSpacing/>
    </w:pPr>
    <w:rPr>
      <w:rFonts w:eastAsiaTheme="minorHAnsi"/>
      <w:color w:val="auto"/>
      <w:sz w:val="22"/>
      <w:lang w:eastAsia="zh-CN"/>
    </w:rPr>
  </w:style>
  <w:style w:type="character" w:styleId="Kommentarzeichen">
    <w:name w:val="annotation reference"/>
    <w:basedOn w:val="Absatz-Standardschriftart"/>
    <w:uiPriority w:val="99"/>
    <w:semiHidden/>
    <w:unhideWhenUsed/>
    <w:rsid w:val="00D05626"/>
    <w:rPr>
      <w:sz w:val="18"/>
      <w:szCs w:val="18"/>
    </w:rPr>
  </w:style>
  <w:style w:type="paragraph" w:styleId="Kommentartext">
    <w:name w:val="annotation text"/>
    <w:basedOn w:val="Standard"/>
    <w:link w:val="KommentartextZchn"/>
    <w:uiPriority w:val="99"/>
    <w:unhideWhenUsed/>
    <w:rsid w:val="00D05626"/>
    <w:pPr>
      <w:spacing w:line="240" w:lineRule="auto"/>
    </w:pPr>
    <w:rPr>
      <w:sz w:val="24"/>
      <w:szCs w:val="24"/>
    </w:rPr>
  </w:style>
  <w:style w:type="character" w:customStyle="1" w:styleId="KommentartextZchn">
    <w:name w:val="Kommentartext Zchn"/>
    <w:basedOn w:val="Absatz-Standardschriftart"/>
    <w:link w:val="Kommentartext"/>
    <w:uiPriority w:val="99"/>
    <w:rsid w:val="00D05626"/>
    <w:rPr>
      <w:rFonts w:ascii="Arial" w:eastAsia="MS Mincho" w:hAnsi="Arial"/>
      <w:color w:val="0D0D0D" w:themeColor="text1" w:themeTint="F2"/>
      <w:lang w:val="en-US"/>
    </w:rPr>
  </w:style>
  <w:style w:type="paragraph" w:styleId="Kommentarthema">
    <w:name w:val="annotation subject"/>
    <w:basedOn w:val="Kommentartext"/>
    <w:next w:val="Kommentartext"/>
    <w:link w:val="KommentarthemaZchn"/>
    <w:uiPriority w:val="99"/>
    <w:semiHidden/>
    <w:unhideWhenUsed/>
    <w:rsid w:val="00D05626"/>
    <w:rPr>
      <w:b/>
      <w:bCs/>
      <w:sz w:val="20"/>
      <w:szCs w:val="20"/>
    </w:rPr>
  </w:style>
  <w:style w:type="character" w:customStyle="1" w:styleId="KommentarthemaZchn">
    <w:name w:val="Kommentarthema Zchn"/>
    <w:basedOn w:val="KommentartextZchn"/>
    <w:link w:val="Kommentarthema"/>
    <w:uiPriority w:val="99"/>
    <w:semiHidden/>
    <w:rsid w:val="00D05626"/>
    <w:rPr>
      <w:rFonts w:ascii="Arial" w:eastAsia="MS Mincho" w:hAnsi="Arial"/>
      <w:b/>
      <w:bCs/>
      <w:color w:val="0D0D0D" w:themeColor="text1" w:themeTint="F2"/>
      <w:sz w:val="20"/>
      <w:szCs w:val="20"/>
      <w:lang w:val="en-US"/>
    </w:rPr>
  </w:style>
  <w:style w:type="character" w:customStyle="1" w:styleId="ccbnnewsarticletext">
    <w:name w:val="ccbnnewsarticletext"/>
    <w:basedOn w:val="Absatz-Standardschriftart"/>
    <w:rsid w:val="007608C0"/>
  </w:style>
  <w:style w:type="character" w:styleId="Fett">
    <w:name w:val="Strong"/>
    <w:basedOn w:val="Absatz-Standardschriftart"/>
    <w:uiPriority w:val="22"/>
    <w:qFormat/>
    <w:rsid w:val="007608C0"/>
    <w:rPr>
      <w:b/>
      <w:bCs/>
    </w:rPr>
  </w:style>
  <w:style w:type="paragraph" w:styleId="Beschriftung">
    <w:name w:val="caption"/>
    <w:basedOn w:val="Standard"/>
    <w:next w:val="Standard"/>
    <w:uiPriority w:val="35"/>
    <w:unhideWhenUsed/>
    <w:qFormat/>
    <w:rsid w:val="00141ECD"/>
    <w:pPr>
      <w:spacing w:after="200" w:line="240" w:lineRule="auto"/>
    </w:pPr>
    <w:rPr>
      <w:i/>
      <w:iCs/>
      <w:color w:val="53585B" w:themeColor="text2"/>
      <w:sz w:val="18"/>
      <w:szCs w:val="18"/>
    </w:rPr>
  </w:style>
  <w:style w:type="character" w:styleId="Seitenzahl">
    <w:name w:val="page number"/>
    <w:basedOn w:val="Absatz-Standardschriftart"/>
    <w:uiPriority w:val="99"/>
    <w:semiHidden/>
    <w:unhideWhenUsed/>
    <w:rsid w:val="00C929FE"/>
  </w:style>
  <w:style w:type="table" w:styleId="Tabellenraster">
    <w:name w:val="Table Grid"/>
    <w:basedOn w:val="NormaleTabelle"/>
    <w:uiPriority w:val="59"/>
    <w:rsid w:val="00B61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99"/>
    <w:rsid w:val="00B61A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ichtaufgelsteErwhnung">
    <w:name w:val="Unresolved Mention"/>
    <w:basedOn w:val="Absatz-Standardschriftart"/>
    <w:uiPriority w:val="99"/>
    <w:semiHidden/>
    <w:unhideWhenUsed/>
    <w:rsid w:val="00C73E34"/>
    <w:rPr>
      <w:color w:val="605E5C"/>
      <w:shd w:val="clear" w:color="auto" w:fill="E1DFDD"/>
    </w:rPr>
  </w:style>
  <w:style w:type="paragraph" w:styleId="StandardWeb">
    <w:name w:val="Normal (Web)"/>
    <w:basedOn w:val="Standard"/>
    <w:uiPriority w:val="99"/>
    <w:semiHidden/>
    <w:unhideWhenUsed/>
    <w:rsid w:val="00E353F9"/>
    <w:rPr>
      <w:rFonts w:ascii="Times New Roman" w:hAnsi="Times New Roman" w:cs="Times New Roman"/>
      <w:sz w:val="24"/>
      <w:szCs w:val="24"/>
    </w:rPr>
  </w:style>
  <w:style w:type="paragraph" w:styleId="Funotentext">
    <w:name w:val="footnote text"/>
    <w:basedOn w:val="Standard"/>
    <w:link w:val="FunotentextZchn"/>
    <w:uiPriority w:val="99"/>
    <w:semiHidden/>
    <w:unhideWhenUsed/>
    <w:rsid w:val="00A739B1"/>
    <w:pPr>
      <w:spacing w:after="0" w:line="240" w:lineRule="auto"/>
    </w:pPr>
    <w:rPr>
      <w:szCs w:val="20"/>
    </w:rPr>
  </w:style>
  <w:style w:type="character" w:customStyle="1" w:styleId="FunotentextZchn">
    <w:name w:val="Fußnotentext Zchn"/>
    <w:basedOn w:val="Absatz-Standardschriftart"/>
    <w:link w:val="Funotentext"/>
    <w:uiPriority w:val="99"/>
    <w:semiHidden/>
    <w:rsid w:val="00A739B1"/>
    <w:rPr>
      <w:rFonts w:ascii="Arial" w:eastAsia="MS Mincho" w:hAnsi="Arial"/>
      <w:color w:val="0D0D0D" w:themeColor="text1" w:themeTint="F2"/>
      <w:sz w:val="20"/>
      <w:szCs w:val="20"/>
    </w:rPr>
  </w:style>
  <w:style w:type="character" w:styleId="Funotenzeichen">
    <w:name w:val="footnote reference"/>
    <w:basedOn w:val="Absatz-Standardschriftart"/>
    <w:uiPriority w:val="99"/>
    <w:semiHidden/>
    <w:unhideWhenUsed/>
    <w:rsid w:val="00A739B1"/>
    <w:rPr>
      <w:vertAlign w:val="superscript"/>
    </w:rPr>
  </w:style>
  <w:style w:type="character" w:styleId="Erwhnung">
    <w:name w:val="Mention"/>
    <w:basedOn w:val="Absatz-Standardschriftart"/>
    <w:uiPriority w:val="99"/>
    <w:unhideWhenUsed/>
    <w:rsid w:val="005D0261"/>
    <w:rPr>
      <w:color w:val="2B579A"/>
      <w:shd w:val="clear" w:color="auto" w:fill="E1DFDD"/>
    </w:rPr>
  </w:style>
  <w:style w:type="paragraph" w:styleId="berarbeitung">
    <w:name w:val="Revision"/>
    <w:hidden/>
    <w:uiPriority w:val="99"/>
    <w:semiHidden/>
    <w:rsid w:val="00AA44CD"/>
    <w:rPr>
      <w:rFonts w:ascii="Arial" w:eastAsia="MS Mincho" w:hAnsi="Arial"/>
      <w:color w:val="0D0D0D" w:themeColor="text1" w:themeTint="F2"/>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79155">
      <w:bodyDiv w:val="1"/>
      <w:marLeft w:val="0"/>
      <w:marRight w:val="0"/>
      <w:marTop w:val="0"/>
      <w:marBottom w:val="0"/>
      <w:divBdr>
        <w:top w:val="none" w:sz="0" w:space="0" w:color="auto"/>
        <w:left w:val="none" w:sz="0" w:space="0" w:color="auto"/>
        <w:bottom w:val="none" w:sz="0" w:space="0" w:color="auto"/>
        <w:right w:val="none" w:sz="0" w:space="0" w:color="auto"/>
      </w:divBdr>
      <w:divsChild>
        <w:div w:id="113064861">
          <w:marLeft w:val="0"/>
          <w:marRight w:val="0"/>
          <w:marTop w:val="0"/>
          <w:marBottom w:val="0"/>
          <w:divBdr>
            <w:top w:val="none" w:sz="0" w:space="0" w:color="auto"/>
            <w:left w:val="none" w:sz="0" w:space="0" w:color="auto"/>
            <w:bottom w:val="none" w:sz="0" w:space="0" w:color="auto"/>
            <w:right w:val="none" w:sz="0" w:space="0" w:color="auto"/>
          </w:divBdr>
        </w:div>
      </w:divsChild>
    </w:div>
    <w:div w:id="180365689">
      <w:bodyDiv w:val="1"/>
      <w:marLeft w:val="0"/>
      <w:marRight w:val="0"/>
      <w:marTop w:val="0"/>
      <w:marBottom w:val="0"/>
      <w:divBdr>
        <w:top w:val="none" w:sz="0" w:space="0" w:color="auto"/>
        <w:left w:val="none" w:sz="0" w:space="0" w:color="auto"/>
        <w:bottom w:val="none" w:sz="0" w:space="0" w:color="auto"/>
        <w:right w:val="none" w:sz="0" w:space="0" w:color="auto"/>
      </w:divBdr>
    </w:div>
    <w:div w:id="221868467">
      <w:bodyDiv w:val="1"/>
      <w:marLeft w:val="0"/>
      <w:marRight w:val="0"/>
      <w:marTop w:val="0"/>
      <w:marBottom w:val="0"/>
      <w:divBdr>
        <w:top w:val="none" w:sz="0" w:space="0" w:color="auto"/>
        <w:left w:val="none" w:sz="0" w:space="0" w:color="auto"/>
        <w:bottom w:val="none" w:sz="0" w:space="0" w:color="auto"/>
        <w:right w:val="none" w:sz="0" w:space="0" w:color="auto"/>
      </w:divBdr>
    </w:div>
    <w:div w:id="317418937">
      <w:bodyDiv w:val="1"/>
      <w:marLeft w:val="0"/>
      <w:marRight w:val="0"/>
      <w:marTop w:val="0"/>
      <w:marBottom w:val="0"/>
      <w:divBdr>
        <w:top w:val="none" w:sz="0" w:space="0" w:color="auto"/>
        <w:left w:val="none" w:sz="0" w:space="0" w:color="auto"/>
        <w:bottom w:val="none" w:sz="0" w:space="0" w:color="auto"/>
        <w:right w:val="none" w:sz="0" w:space="0" w:color="auto"/>
      </w:divBdr>
    </w:div>
    <w:div w:id="340205500">
      <w:bodyDiv w:val="1"/>
      <w:marLeft w:val="0"/>
      <w:marRight w:val="0"/>
      <w:marTop w:val="0"/>
      <w:marBottom w:val="0"/>
      <w:divBdr>
        <w:top w:val="none" w:sz="0" w:space="0" w:color="auto"/>
        <w:left w:val="none" w:sz="0" w:space="0" w:color="auto"/>
        <w:bottom w:val="none" w:sz="0" w:space="0" w:color="auto"/>
        <w:right w:val="none" w:sz="0" w:space="0" w:color="auto"/>
      </w:divBdr>
    </w:div>
    <w:div w:id="436144546">
      <w:bodyDiv w:val="1"/>
      <w:marLeft w:val="0"/>
      <w:marRight w:val="0"/>
      <w:marTop w:val="0"/>
      <w:marBottom w:val="0"/>
      <w:divBdr>
        <w:top w:val="none" w:sz="0" w:space="0" w:color="auto"/>
        <w:left w:val="none" w:sz="0" w:space="0" w:color="auto"/>
        <w:bottom w:val="none" w:sz="0" w:space="0" w:color="auto"/>
        <w:right w:val="none" w:sz="0" w:space="0" w:color="auto"/>
      </w:divBdr>
    </w:div>
    <w:div w:id="507982899">
      <w:bodyDiv w:val="1"/>
      <w:marLeft w:val="0"/>
      <w:marRight w:val="0"/>
      <w:marTop w:val="0"/>
      <w:marBottom w:val="0"/>
      <w:divBdr>
        <w:top w:val="none" w:sz="0" w:space="0" w:color="auto"/>
        <w:left w:val="none" w:sz="0" w:space="0" w:color="auto"/>
        <w:bottom w:val="none" w:sz="0" w:space="0" w:color="auto"/>
        <w:right w:val="none" w:sz="0" w:space="0" w:color="auto"/>
      </w:divBdr>
    </w:div>
    <w:div w:id="533664202">
      <w:bodyDiv w:val="1"/>
      <w:marLeft w:val="0"/>
      <w:marRight w:val="0"/>
      <w:marTop w:val="0"/>
      <w:marBottom w:val="0"/>
      <w:divBdr>
        <w:top w:val="none" w:sz="0" w:space="0" w:color="auto"/>
        <w:left w:val="none" w:sz="0" w:space="0" w:color="auto"/>
        <w:bottom w:val="none" w:sz="0" w:space="0" w:color="auto"/>
        <w:right w:val="none" w:sz="0" w:space="0" w:color="auto"/>
      </w:divBdr>
    </w:div>
    <w:div w:id="549734721">
      <w:bodyDiv w:val="1"/>
      <w:marLeft w:val="0"/>
      <w:marRight w:val="0"/>
      <w:marTop w:val="0"/>
      <w:marBottom w:val="0"/>
      <w:divBdr>
        <w:top w:val="none" w:sz="0" w:space="0" w:color="auto"/>
        <w:left w:val="none" w:sz="0" w:space="0" w:color="auto"/>
        <w:bottom w:val="none" w:sz="0" w:space="0" w:color="auto"/>
        <w:right w:val="none" w:sz="0" w:space="0" w:color="auto"/>
      </w:divBdr>
    </w:div>
    <w:div w:id="643048407">
      <w:bodyDiv w:val="1"/>
      <w:marLeft w:val="0"/>
      <w:marRight w:val="0"/>
      <w:marTop w:val="0"/>
      <w:marBottom w:val="0"/>
      <w:divBdr>
        <w:top w:val="none" w:sz="0" w:space="0" w:color="auto"/>
        <w:left w:val="none" w:sz="0" w:space="0" w:color="auto"/>
        <w:bottom w:val="none" w:sz="0" w:space="0" w:color="auto"/>
        <w:right w:val="none" w:sz="0" w:space="0" w:color="auto"/>
      </w:divBdr>
    </w:div>
    <w:div w:id="732434833">
      <w:bodyDiv w:val="1"/>
      <w:marLeft w:val="0"/>
      <w:marRight w:val="0"/>
      <w:marTop w:val="0"/>
      <w:marBottom w:val="0"/>
      <w:divBdr>
        <w:top w:val="none" w:sz="0" w:space="0" w:color="auto"/>
        <w:left w:val="none" w:sz="0" w:space="0" w:color="auto"/>
        <w:bottom w:val="none" w:sz="0" w:space="0" w:color="auto"/>
        <w:right w:val="none" w:sz="0" w:space="0" w:color="auto"/>
      </w:divBdr>
    </w:div>
    <w:div w:id="766391404">
      <w:bodyDiv w:val="1"/>
      <w:marLeft w:val="0"/>
      <w:marRight w:val="0"/>
      <w:marTop w:val="0"/>
      <w:marBottom w:val="0"/>
      <w:divBdr>
        <w:top w:val="none" w:sz="0" w:space="0" w:color="auto"/>
        <w:left w:val="none" w:sz="0" w:space="0" w:color="auto"/>
        <w:bottom w:val="none" w:sz="0" w:space="0" w:color="auto"/>
        <w:right w:val="none" w:sz="0" w:space="0" w:color="auto"/>
      </w:divBdr>
    </w:div>
    <w:div w:id="801658101">
      <w:bodyDiv w:val="1"/>
      <w:marLeft w:val="0"/>
      <w:marRight w:val="0"/>
      <w:marTop w:val="0"/>
      <w:marBottom w:val="0"/>
      <w:divBdr>
        <w:top w:val="none" w:sz="0" w:space="0" w:color="auto"/>
        <w:left w:val="none" w:sz="0" w:space="0" w:color="auto"/>
        <w:bottom w:val="none" w:sz="0" w:space="0" w:color="auto"/>
        <w:right w:val="none" w:sz="0" w:space="0" w:color="auto"/>
      </w:divBdr>
    </w:div>
    <w:div w:id="829517882">
      <w:bodyDiv w:val="1"/>
      <w:marLeft w:val="0"/>
      <w:marRight w:val="0"/>
      <w:marTop w:val="0"/>
      <w:marBottom w:val="0"/>
      <w:divBdr>
        <w:top w:val="none" w:sz="0" w:space="0" w:color="auto"/>
        <w:left w:val="none" w:sz="0" w:space="0" w:color="auto"/>
        <w:bottom w:val="none" w:sz="0" w:space="0" w:color="auto"/>
        <w:right w:val="none" w:sz="0" w:space="0" w:color="auto"/>
      </w:divBdr>
    </w:div>
    <w:div w:id="851341319">
      <w:bodyDiv w:val="1"/>
      <w:marLeft w:val="0"/>
      <w:marRight w:val="0"/>
      <w:marTop w:val="0"/>
      <w:marBottom w:val="0"/>
      <w:divBdr>
        <w:top w:val="none" w:sz="0" w:space="0" w:color="auto"/>
        <w:left w:val="none" w:sz="0" w:space="0" w:color="auto"/>
        <w:bottom w:val="none" w:sz="0" w:space="0" w:color="auto"/>
        <w:right w:val="none" w:sz="0" w:space="0" w:color="auto"/>
      </w:divBdr>
    </w:div>
    <w:div w:id="874730106">
      <w:bodyDiv w:val="1"/>
      <w:marLeft w:val="0"/>
      <w:marRight w:val="0"/>
      <w:marTop w:val="0"/>
      <w:marBottom w:val="0"/>
      <w:divBdr>
        <w:top w:val="none" w:sz="0" w:space="0" w:color="auto"/>
        <w:left w:val="none" w:sz="0" w:space="0" w:color="auto"/>
        <w:bottom w:val="none" w:sz="0" w:space="0" w:color="auto"/>
        <w:right w:val="none" w:sz="0" w:space="0" w:color="auto"/>
      </w:divBdr>
    </w:div>
    <w:div w:id="1143035544">
      <w:bodyDiv w:val="1"/>
      <w:marLeft w:val="0"/>
      <w:marRight w:val="0"/>
      <w:marTop w:val="0"/>
      <w:marBottom w:val="0"/>
      <w:divBdr>
        <w:top w:val="none" w:sz="0" w:space="0" w:color="auto"/>
        <w:left w:val="none" w:sz="0" w:space="0" w:color="auto"/>
        <w:bottom w:val="none" w:sz="0" w:space="0" w:color="auto"/>
        <w:right w:val="none" w:sz="0" w:space="0" w:color="auto"/>
      </w:divBdr>
    </w:div>
    <w:div w:id="1146119195">
      <w:bodyDiv w:val="1"/>
      <w:marLeft w:val="0"/>
      <w:marRight w:val="0"/>
      <w:marTop w:val="0"/>
      <w:marBottom w:val="0"/>
      <w:divBdr>
        <w:top w:val="none" w:sz="0" w:space="0" w:color="auto"/>
        <w:left w:val="none" w:sz="0" w:space="0" w:color="auto"/>
        <w:bottom w:val="none" w:sz="0" w:space="0" w:color="auto"/>
        <w:right w:val="none" w:sz="0" w:space="0" w:color="auto"/>
      </w:divBdr>
    </w:div>
    <w:div w:id="1191190369">
      <w:bodyDiv w:val="1"/>
      <w:marLeft w:val="0"/>
      <w:marRight w:val="0"/>
      <w:marTop w:val="0"/>
      <w:marBottom w:val="0"/>
      <w:divBdr>
        <w:top w:val="none" w:sz="0" w:space="0" w:color="auto"/>
        <w:left w:val="none" w:sz="0" w:space="0" w:color="auto"/>
        <w:bottom w:val="none" w:sz="0" w:space="0" w:color="auto"/>
        <w:right w:val="none" w:sz="0" w:space="0" w:color="auto"/>
      </w:divBdr>
    </w:div>
    <w:div w:id="1225412083">
      <w:bodyDiv w:val="1"/>
      <w:marLeft w:val="0"/>
      <w:marRight w:val="0"/>
      <w:marTop w:val="0"/>
      <w:marBottom w:val="0"/>
      <w:divBdr>
        <w:top w:val="none" w:sz="0" w:space="0" w:color="auto"/>
        <w:left w:val="none" w:sz="0" w:space="0" w:color="auto"/>
        <w:bottom w:val="none" w:sz="0" w:space="0" w:color="auto"/>
        <w:right w:val="none" w:sz="0" w:space="0" w:color="auto"/>
      </w:divBdr>
    </w:div>
    <w:div w:id="1253129404">
      <w:bodyDiv w:val="1"/>
      <w:marLeft w:val="0"/>
      <w:marRight w:val="0"/>
      <w:marTop w:val="0"/>
      <w:marBottom w:val="0"/>
      <w:divBdr>
        <w:top w:val="none" w:sz="0" w:space="0" w:color="auto"/>
        <w:left w:val="none" w:sz="0" w:space="0" w:color="auto"/>
        <w:bottom w:val="none" w:sz="0" w:space="0" w:color="auto"/>
        <w:right w:val="none" w:sz="0" w:space="0" w:color="auto"/>
      </w:divBdr>
    </w:div>
    <w:div w:id="1268778070">
      <w:bodyDiv w:val="1"/>
      <w:marLeft w:val="0"/>
      <w:marRight w:val="0"/>
      <w:marTop w:val="0"/>
      <w:marBottom w:val="0"/>
      <w:divBdr>
        <w:top w:val="none" w:sz="0" w:space="0" w:color="auto"/>
        <w:left w:val="none" w:sz="0" w:space="0" w:color="auto"/>
        <w:bottom w:val="none" w:sz="0" w:space="0" w:color="auto"/>
        <w:right w:val="none" w:sz="0" w:space="0" w:color="auto"/>
      </w:divBdr>
    </w:div>
    <w:div w:id="1280336618">
      <w:bodyDiv w:val="1"/>
      <w:marLeft w:val="0"/>
      <w:marRight w:val="0"/>
      <w:marTop w:val="0"/>
      <w:marBottom w:val="0"/>
      <w:divBdr>
        <w:top w:val="none" w:sz="0" w:space="0" w:color="auto"/>
        <w:left w:val="none" w:sz="0" w:space="0" w:color="auto"/>
        <w:bottom w:val="none" w:sz="0" w:space="0" w:color="auto"/>
        <w:right w:val="none" w:sz="0" w:space="0" w:color="auto"/>
      </w:divBdr>
    </w:div>
    <w:div w:id="1293704543">
      <w:bodyDiv w:val="1"/>
      <w:marLeft w:val="0"/>
      <w:marRight w:val="0"/>
      <w:marTop w:val="0"/>
      <w:marBottom w:val="0"/>
      <w:divBdr>
        <w:top w:val="none" w:sz="0" w:space="0" w:color="auto"/>
        <w:left w:val="none" w:sz="0" w:space="0" w:color="auto"/>
        <w:bottom w:val="none" w:sz="0" w:space="0" w:color="auto"/>
        <w:right w:val="none" w:sz="0" w:space="0" w:color="auto"/>
      </w:divBdr>
      <w:divsChild>
        <w:div w:id="1280378902">
          <w:marLeft w:val="0"/>
          <w:marRight w:val="0"/>
          <w:marTop w:val="0"/>
          <w:marBottom w:val="0"/>
          <w:divBdr>
            <w:top w:val="none" w:sz="0" w:space="0" w:color="auto"/>
            <w:left w:val="none" w:sz="0" w:space="0" w:color="auto"/>
            <w:bottom w:val="none" w:sz="0" w:space="0" w:color="auto"/>
            <w:right w:val="none" w:sz="0" w:space="0" w:color="auto"/>
          </w:divBdr>
        </w:div>
        <w:div w:id="1909340293">
          <w:marLeft w:val="0"/>
          <w:marRight w:val="0"/>
          <w:marTop w:val="0"/>
          <w:marBottom w:val="0"/>
          <w:divBdr>
            <w:top w:val="none" w:sz="0" w:space="0" w:color="auto"/>
            <w:left w:val="none" w:sz="0" w:space="0" w:color="auto"/>
            <w:bottom w:val="none" w:sz="0" w:space="0" w:color="auto"/>
            <w:right w:val="none" w:sz="0" w:space="0" w:color="auto"/>
          </w:divBdr>
        </w:div>
      </w:divsChild>
    </w:div>
    <w:div w:id="1294092893">
      <w:bodyDiv w:val="1"/>
      <w:marLeft w:val="0"/>
      <w:marRight w:val="0"/>
      <w:marTop w:val="0"/>
      <w:marBottom w:val="0"/>
      <w:divBdr>
        <w:top w:val="none" w:sz="0" w:space="0" w:color="auto"/>
        <w:left w:val="none" w:sz="0" w:space="0" w:color="auto"/>
        <w:bottom w:val="none" w:sz="0" w:space="0" w:color="auto"/>
        <w:right w:val="none" w:sz="0" w:space="0" w:color="auto"/>
      </w:divBdr>
    </w:div>
    <w:div w:id="1295795262">
      <w:bodyDiv w:val="1"/>
      <w:marLeft w:val="0"/>
      <w:marRight w:val="0"/>
      <w:marTop w:val="0"/>
      <w:marBottom w:val="0"/>
      <w:divBdr>
        <w:top w:val="none" w:sz="0" w:space="0" w:color="auto"/>
        <w:left w:val="none" w:sz="0" w:space="0" w:color="auto"/>
        <w:bottom w:val="none" w:sz="0" w:space="0" w:color="auto"/>
        <w:right w:val="none" w:sz="0" w:space="0" w:color="auto"/>
      </w:divBdr>
    </w:div>
    <w:div w:id="1368988144">
      <w:bodyDiv w:val="1"/>
      <w:marLeft w:val="0"/>
      <w:marRight w:val="0"/>
      <w:marTop w:val="0"/>
      <w:marBottom w:val="0"/>
      <w:divBdr>
        <w:top w:val="none" w:sz="0" w:space="0" w:color="auto"/>
        <w:left w:val="none" w:sz="0" w:space="0" w:color="auto"/>
        <w:bottom w:val="none" w:sz="0" w:space="0" w:color="auto"/>
        <w:right w:val="none" w:sz="0" w:space="0" w:color="auto"/>
      </w:divBdr>
    </w:div>
    <w:div w:id="1369257151">
      <w:bodyDiv w:val="1"/>
      <w:marLeft w:val="0"/>
      <w:marRight w:val="0"/>
      <w:marTop w:val="0"/>
      <w:marBottom w:val="0"/>
      <w:divBdr>
        <w:top w:val="none" w:sz="0" w:space="0" w:color="auto"/>
        <w:left w:val="none" w:sz="0" w:space="0" w:color="auto"/>
        <w:bottom w:val="none" w:sz="0" w:space="0" w:color="auto"/>
        <w:right w:val="none" w:sz="0" w:space="0" w:color="auto"/>
      </w:divBdr>
    </w:div>
    <w:div w:id="1380739617">
      <w:bodyDiv w:val="1"/>
      <w:marLeft w:val="0"/>
      <w:marRight w:val="0"/>
      <w:marTop w:val="0"/>
      <w:marBottom w:val="0"/>
      <w:divBdr>
        <w:top w:val="none" w:sz="0" w:space="0" w:color="auto"/>
        <w:left w:val="none" w:sz="0" w:space="0" w:color="auto"/>
        <w:bottom w:val="none" w:sz="0" w:space="0" w:color="auto"/>
        <w:right w:val="none" w:sz="0" w:space="0" w:color="auto"/>
      </w:divBdr>
    </w:div>
    <w:div w:id="1444615651">
      <w:bodyDiv w:val="1"/>
      <w:marLeft w:val="0"/>
      <w:marRight w:val="0"/>
      <w:marTop w:val="0"/>
      <w:marBottom w:val="0"/>
      <w:divBdr>
        <w:top w:val="none" w:sz="0" w:space="0" w:color="auto"/>
        <w:left w:val="none" w:sz="0" w:space="0" w:color="auto"/>
        <w:bottom w:val="none" w:sz="0" w:space="0" w:color="auto"/>
        <w:right w:val="none" w:sz="0" w:space="0" w:color="auto"/>
      </w:divBdr>
    </w:div>
    <w:div w:id="1456674758">
      <w:bodyDiv w:val="1"/>
      <w:marLeft w:val="0"/>
      <w:marRight w:val="0"/>
      <w:marTop w:val="0"/>
      <w:marBottom w:val="0"/>
      <w:divBdr>
        <w:top w:val="none" w:sz="0" w:space="0" w:color="auto"/>
        <w:left w:val="none" w:sz="0" w:space="0" w:color="auto"/>
        <w:bottom w:val="none" w:sz="0" w:space="0" w:color="auto"/>
        <w:right w:val="none" w:sz="0" w:space="0" w:color="auto"/>
      </w:divBdr>
    </w:div>
    <w:div w:id="1485269575">
      <w:bodyDiv w:val="1"/>
      <w:marLeft w:val="0"/>
      <w:marRight w:val="0"/>
      <w:marTop w:val="0"/>
      <w:marBottom w:val="0"/>
      <w:divBdr>
        <w:top w:val="none" w:sz="0" w:space="0" w:color="auto"/>
        <w:left w:val="none" w:sz="0" w:space="0" w:color="auto"/>
        <w:bottom w:val="none" w:sz="0" w:space="0" w:color="auto"/>
        <w:right w:val="none" w:sz="0" w:space="0" w:color="auto"/>
      </w:divBdr>
    </w:div>
    <w:div w:id="1520967176">
      <w:bodyDiv w:val="1"/>
      <w:marLeft w:val="0"/>
      <w:marRight w:val="0"/>
      <w:marTop w:val="0"/>
      <w:marBottom w:val="0"/>
      <w:divBdr>
        <w:top w:val="none" w:sz="0" w:space="0" w:color="auto"/>
        <w:left w:val="none" w:sz="0" w:space="0" w:color="auto"/>
        <w:bottom w:val="none" w:sz="0" w:space="0" w:color="auto"/>
        <w:right w:val="none" w:sz="0" w:space="0" w:color="auto"/>
      </w:divBdr>
      <w:divsChild>
        <w:div w:id="727342201">
          <w:marLeft w:val="0"/>
          <w:marRight w:val="0"/>
          <w:marTop w:val="0"/>
          <w:marBottom w:val="0"/>
          <w:divBdr>
            <w:top w:val="none" w:sz="0" w:space="0" w:color="auto"/>
            <w:left w:val="none" w:sz="0" w:space="0" w:color="auto"/>
            <w:bottom w:val="none" w:sz="0" w:space="0" w:color="auto"/>
            <w:right w:val="none" w:sz="0" w:space="0" w:color="auto"/>
          </w:divBdr>
        </w:div>
        <w:div w:id="804661416">
          <w:marLeft w:val="0"/>
          <w:marRight w:val="0"/>
          <w:marTop w:val="0"/>
          <w:marBottom w:val="0"/>
          <w:divBdr>
            <w:top w:val="none" w:sz="0" w:space="0" w:color="auto"/>
            <w:left w:val="none" w:sz="0" w:space="0" w:color="auto"/>
            <w:bottom w:val="none" w:sz="0" w:space="0" w:color="auto"/>
            <w:right w:val="none" w:sz="0" w:space="0" w:color="auto"/>
          </w:divBdr>
        </w:div>
      </w:divsChild>
    </w:div>
    <w:div w:id="1569802335">
      <w:bodyDiv w:val="1"/>
      <w:marLeft w:val="0"/>
      <w:marRight w:val="0"/>
      <w:marTop w:val="0"/>
      <w:marBottom w:val="0"/>
      <w:divBdr>
        <w:top w:val="none" w:sz="0" w:space="0" w:color="auto"/>
        <w:left w:val="none" w:sz="0" w:space="0" w:color="auto"/>
        <w:bottom w:val="none" w:sz="0" w:space="0" w:color="auto"/>
        <w:right w:val="none" w:sz="0" w:space="0" w:color="auto"/>
      </w:divBdr>
    </w:div>
    <w:div w:id="1576158419">
      <w:bodyDiv w:val="1"/>
      <w:marLeft w:val="0"/>
      <w:marRight w:val="0"/>
      <w:marTop w:val="0"/>
      <w:marBottom w:val="0"/>
      <w:divBdr>
        <w:top w:val="none" w:sz="0" w:space="0" w:color="auto"/>
        <w:left w:val="none" w:sz="0" w:space="0" w:color="auto"/>
        <w:bottom w:val="none" w:sz="0" w:space="0" w:color="auto"/>
        <w:right w:val="none" w:sz="0" w:space="0" w:color="auto"/>
      </w:divBdr>
    </w:div>
    <w:div w:id="1592203551">
      <w:bodyDiv w:val="1"/>
      <w:marLeft w:val="0"/>
      <w:marRight w:val="0"/>
      <w:marTop w:val="0"/>
      <w:marBottom w:val="0"/>
      <w:divBdr>
        <w:top w:val="none" w:sz="0" w:space="0" w:color="auto"/>
        <w:left w:val="none" w:sz="0" w:space="0" w:color="auto"/>
        <w:bottom w:val="none" w:sz="0" w:space="0" w:color="auto"/>
        <w:right w:val="none" w:sz="0" w:space="0" w:color="auto"/>
      </w:divBdr>
    </w:div>
    <w:div w:id="1609506857">
      <w:bodyDiv w:val="1"/>
      <w:marLeft w:val="0"/>
      <w:marRight w:val="0"/>
      <w:marTop w:val="0"/>
      <w:marBottom w:val="0"/>
      <w:divBdr>
        <w:top w:val="none" w:sz="0" w:space="0" w:color="auto"/>
        <w:left w:val="none" w:sz="0" w:space="0" w:color="auto"/>
        <w:bottom w:val="none" w:sz="0" w:space="0" w:color="auto"/>
        <w:right w:val="none" w:sz="0" w:space="0" w:color="auto"/>
      </w:divBdr>
    </w:div>
    <w:div w:id="1628966399">
      <w:bodyDiv w:val="1"/>
      <w:marLeft w:val="0"/>
      <w:marRight w:val="0"/>
      <w:marTop w:val="0"/>
      <w:marBottom w:val="0"/>
      <w:divBdr>
        <w:top w:val="none" w:sz="0" w:space="0" w:color="auto"/>
        <w:left w:val="none" w:sz="0" w:space="0" w:color="auto"/>
        <w:bottom w:val="none" w:sz="0" w:space="0" w:color="auto"/>
        <w:right w:val="none" w:sz="0" w:space="0" w:color="auto"/>
      </w:divBdr>
    </w:div>
    <w:div w:id="1642882274">
      <w:bodyDiv w:val="1"/>
      <w:marLeft w:val="0"/>
      <w:marRight w:val="0"/>
      <w:marTop w:val="0"/>
      <w:marBottom w:val="0"/>
      <w:divBdr>
        <w:top w:val="none" w:sz="0" w:space="0" w:color="auto"/>
        <w:left w:val="none" w:sz="0" w:space="0" w:color="auto"/>
        <w:bottom w:val="none" w:sz="0" w:space="0" w:color="auto"/>
        <w:right w:val="none" w:sz="0" w:space="0" w:color="auto"/>
      </w:divBdr>
    </w:div>
    <w:div w:id="1740639546">
      <w:bodyDiv w:val="1"/>
      <w:marLeft w:val="0"/>
      <w:marRight w:val="0"/>
      <w:marTop w:val="0"/>
      <w:marBottom w:val="0"/>
      <w:divBdr>
        <w:top w:val="none" w:sz="0" w:space="0" w:color="auto"/>
        <w:left w:val="none" w:sz="0" w:space="0" w:color="auto"/>
        <w:bottom w:val="none" w:sz="0" w:space="0" w:color="auto"/>
        <w:right w:val="none" w:sz="0" w:space="0" w:color="auto"/>
      </w:divBdr>
    </w:div>
    <w:div w:id="1808890979">
      <w:bodyDiv w:val="1"/>
      <w:marLeft w:val="0"/>
      <w:marRight w:val="0"/>
      <w:marTop w:val="0"/>
      <w:marBottom w:val="0"/>
      <w:divBdr>
        <w:top w:val="none" w:sz="0" w:space="0" w:color="auto"/>
        <w:left w:val="none" w:sz="0" w:space="0" w:color="auto"/>
        <w:bottom w:val="none" w:sz="0" w:space="0" w:color="auto"/>
        <w:right w:val="none" w:sz="0" w:space="0" w:color="auto"/>
      </w:divBdr>
    </w:div>
    <w:div w:id="1809010123">
      <w:bodyDiv w:val="1"/>
      <w:marLeft w:val="0"/>
      <w:marRight w:val="0"/>
      <w:marTop w:val="0"/>
      <w:marBottom w:val="0"/>
      <w:divBdr>
        <w:top w:val="none" w:sz="0" w:space="0" w:color="auto"/>
        <w:left w:val="none" w:sz="0" w:space="0" w:color="auto"/>
        <w:bottom w:val="none" w:sz="0" w:space="0" w:color="auto"/>
        <w:right w:val="none" w:sz="0" w:space="0" w:color="auto"/>
      </w:divBdr>
    </w:div>
    <w:div w:id="1909730929">
      <w:bodyDiv w:val="1"/>
      <w:marLeft w:val="0"/>
      <w:marRight w:val="0"/>
      <w:marTop w:val="0"/>
      <w:marBottom w:val="0"/>
      <w:divBdr>
        <w:top w:val="none" w:sz="0" w:space="0" w:color="auto"/>
        <w:left w:val="none" w:sz="0" w:space="0" w:color="auto"/>
        <w:bottom w:val="none" w:sz="0" w:space="0" w:color="auto"/>
        <w:right w:val="none" w:sz="0" w:space="0" w:color="auto"/>
      </w:divBdr>
    </w:div>
    <w:div w:id="2062055768">
      <w:bodyDiv w:val="1"/>
      <w:marLeft w:val="0"/>
      <w:marRight w:val="0"/>
      <w:marTop w:val="0"/>
      <w:marBottom w:val="0"/>
      <w:divBdr>
        <w:top w:val="none" w:sz="0" w:space="0" w:color="auto"/>
        <w:left w:val="none" w:sz="0" w:space="0" w:color="auto"/>
        <w:bottom w:val="none" w:sz="0" w:space="0" w:color="auto"/>
        <w:right w:val="none" w:sz="0" w:space="0" w:color="auto"/>
      </w:divBdr>
    </w:div>
    <w:div w:id="21160479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entsplysirona.com/de-de/lp/ds-world.html" TargetMode="External"/><Relationship Id="rId18" Type="http://schemas.openxmlformats.org/officeDocument/2006/relationships/image" Target="media/image4.png"/><Relationship Id="rId26" Type="http://schemas.openxmlformats.org/officeDocument/2006/relationships/hyperlink" Target="mailto:publicrelations@dentsplysirona.com" TargetMode="External"/><Relationship Id="rId3" Type="http://schemas.openxmlformats.org/officeDocument/2006/relationships/customXml" Target="../customXml/item3.xml"/><Relationship Id="rId21" Type="http://schemas.openxmlformats.org/officeDocument/2006/relationships/hyperlink" Target="mailto:publicrelations@dentsplysirona.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dentsplysirona.com/de-de/erkunden/cad-cam/produktthemen/cerec.html" TargetMode="External"/><Relationship Id="rId17" Type="http://schemas.openxmlformats.org/officeDocument/2006/relationships/image" Target="media/image3.png"/><Relationship Id="rId25" Type="http://schemas.openxmlformats.org/officeDocument/2006/relationships/hyperlink" Target="https://nam12.safelinks.protection.outlook.com/?url=http%3A%2F%2Fwww.dentsplysirona.com%2F&amp;data=05%7C02%7Cbeatrix.sipos-nagy%40dentsplysirona.com%7C6af42d771d3e46fceec608dcd1b21371%7Cbc74e59c5fa341579c376e5063d11a62%7C0%7C0%7C638615810016369465%7CUnknown%7CTWFpbGZsb3d8eyJWIjoiMC4wLjAwMDAiLCJQIjoiV2luMzIiLCJBTiI6Ik1haWwiLCJXVCI6Mn0%3D%7C0%7C%7C%7C&amp;sdata=7FQLFdXl9dtVWJQgn%2FdqUqfV7o3aTJBbwjqBXnzGqLI%3D&amp;reserved=0"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nam12.safelinks.protection.outlook.com/?url=http%3A%2F%2Fwww.dentsplysirona.com%2F&amp;data=05%7C02%7Cbeatrix.sipos-nagy%40dentsplysirona.com%7C6af42d771d3e46fceec608dcd1b21371%7Cbc74e59c5fa341579c376e5063d11a62%7C0%7C0%7C638615810016369465%7CUnknown%7CTWFpbGZsb3d8eyJWIjoiMC4wLjAwMDAiLCJQIjoiV2luMzIiLCJBTiI6Ik1haWwiLCJXVCI6Mn0%3D%7C0%7C%7C%7C&amp;sdata=7FQLFdXl9dtVWJQgn%2FdqUqfV7o3aTJBbwjqBXnzGqLI%3D&amp;reserved=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ntsplysirona.com/de-de/entdecken/produktmarken-entdecken/ds-core/ds-core-care.html" TargetMode="External"/><Relationship Id="rId24" Type="http://schemas.openxmlformats.org/officeDocument/2006/relationships/hyperlink" Target="mailto:publicrelations@dentsplysirona.com"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dentsplysirona.com" TargetMode="External"/><Relationship Id="rId28" Type="http://schemas.openxmlformats.org/officeDocument/2006/relationships/hyperlink" Target="http://www.dentsplysirona.com"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mailto:publicrelations@dentsplysirona.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ublicrelations@dentsplysirona.com" TargetMode="External"/><Relationship Id="rId22" Type="http://schemas.openxmlformats.org/officeDocument/2006/relationships/hyperlink" Target="http://www.edelman.com" TargetMode="External"/><Relationship Id="rId27" Type="http://schemas.openxmlformats.org/officeDocument/2006/relationships/hyperlink" Target="http://www.edelman.com"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tey723\OneDrive%20-%20Dentsply%20Sirona\Documents\Custom%20Office%20Templates\CORP-DS-Press%20Release-2023-Template-DE.dotx" TargetMode="External"/></Relationships>
</file>

<file path=word/documenttasks/documenttasks1.xml><?xml version="1.0" encoding="utf-8"?>
<t:Tasks xmlns:t="http://schemas.microsoft.com/office/tasks/2019/documenttasks" xmlns:oel="http://schemas.microsoft.com/office/2019/extlst">
  <t:Task id="{3FCC7E35-17FD-477D-9346-E0970B8DE2D4}">
    <t:Anchor>
      <t:Comment id="1741985628"/>
    </t:Anchor>
    <t:History>
      <t:Event id="{549D22B4-25D6-4C37-9CA4-81F4C54F7F6E}" time="2026-02-20T12:35:58.502Z">
        <t:Attribution userId="S::Lea.Mueller@dentsplysirona.com::585b375e-a810-45f7-bc5c-2b9959d19749" userProvider="AD" userName="Mueller, Lea"/>
        <t:Anchor>
          <t:Comment id="1376868916"/>
        </t:Anchor>
        <t:Create/>
      </t:Event>
      <t:Event id="{693C040F-C522-446B-B39E-BB2792BBA5B7}" time="2026-02-20T12:35:58.502Z">
        <t:Attribution userId="S::Lea.Mueller@dentsplysirona.com::585b375e-a810-45f7-bc5c-2b9959d19749" userProvider="AD" userName="Mueller, Lea"/>
        <t:Anchor>
          <t:Comment id="1376868916"/>
        </t:Anchor>
        <t:Assign userId="S::Carolin.Kudera@dentsplysirona.com::20dbbc46-6ee7-4be9-9be9-2e54b23e2c96" userProvider="AD" userName="Kudera, Carolin"/>
      </t:Event>
      <t:Event id="{B1586CF3-1B8B-40D4-986E-01A6D2B2E003}" time="2026-02-20T12:35:58.502Z">
        <t:Attribution userId="S::Lea.Mueller@dentsplysirona.com::585b375e-a810-45f7-bc5c-2b9959d19749" userProvider="AD" userName="Mueller, Lea"/>
        <t:Anchor>
          <t:Comment id="1376868916"/>
        </t:Anchor>
        <t:SetTitle title="@Kudera, Carolin passt das für dich?"/>
      </t:Event>
      <t:Event id="{D7E413FD-4FB7-458F-8D91-9074E0E21109}" time="2026-02-25T13:14:59.481Z">
        <t:Attribution userId="S::Britt.Salewski@dentsplysirona.com::196f2a67-c489-4a6e-bc11-6ecacf7fa183" userProvider="AD" userName="Salewski, Britt (External)"/>
        <t:Progress percentComplete="100"/>
      </t:Event>
    </t:History>
  </t:Task>
</t:Tasks>
</file>

<file path=word/theme/theme1.xml><?xml version="1.0" encoding="utf-8"?>
<a:theme xmlns:a="http://schemas.openxmlformats.org/drawingml/2006/main" name="Office-Design">
  <a:themeElements>
    <a:clrScheme name="Dentsply">
      <a:dk1>
        <a:srgbClr val="000000"/>
      </a:dk1>
      <a:lt1>
        <a:srgbClr val="FFFFFF"/>
      </a:lt1>
      <a:dk2>
        <a:srgbClr val="53585B"/>
      </a:dk2>
      <a:lt2>
        <a:srgbClr val="F1F0F0"/>
      </a:lt2>
      <a:accent1>
        <a:srgbClr val="0F61FE"/>
      </a:accent1>
      <a:accent2>
        <a:srgbClr val="FF78FF"/>
      </a:accent2>
      <a:accent3>
        <a:srgbClr val="FFBE64"/>
      </a:accent3>
      <a:accent4>
        <a:srgbClr val="EBFF51"/>
      </a:accent4>
      <a:accent5>
        <a:srgbClr val="B0E7FF"/>
      </a:accent5>
      <a:accent6>
        <a:srgbClr val="30CFCE"/>
      </a:accent6>
      <a:hlink>
        <a:srgbClr val="0F61FE"/>
      </a:hlink>
      <a:folHlink>
        <a:srgbClr val="B286FF"/>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867C2641CA344A94B46D1CE546CEB0" ma:contentTypeVersion="19" ma:contentTypeDescription="Create a new document." ma:contentTypeScope="" ma:versionID="7b89a576e441b4d214020e853db1cb81">
  <xsd:schema xmlns:xsd="http://www.w3.org/2001/XMLSchema" xmlns:xs="http://www.w3.org/2001/XMLSchema" xmlns:p="http://schemas.microsoft.com/office/2006/metadata/properties" xmlns:ns2="041f1a6a-2cbb-431e-8ac3-110d70867172" xmlns:ns3="87cf3e34-a9e6-4d75-93b6-06a19f91836c" targetNamespace="http://schemas.microsoft.com/office/2006/metadata/properties" ma:root="true" ma:fieldsID="d2047356700d8f0fef70e529ec45ca9d" ns2:_="" ns3:_="">
    <xsd:import namespace="041f1a6a-2cbb-431e-8ac3-110d70867172"/>
    <xsd:import namespace="87cf3e34-a9e6-4d75-93b6-06a19f9183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f1a6a-2cbb-431e-8ac3-110d70867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cf3e34-a9e6-4d75-93b6-06a19f91836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4c3ee27-fcea-49cb-b5dd-76c7536301cd}" ma:internalName="TaxCatchAll" ma:showField="CatchAllData" ma:web="87cf3e34-a9e6-4d75-93b6-06a19f918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1f1a6a-2cbb-431e-8ac3-110d70867172">
      <Terms xmlns="http://schemas.microsoft.com/office/infopath/2007/PartnerControls"/>
    </lcf76f155ced4ddcb4097134ff3c332f>
    <TaxCatchAll xmlns="87cf3e34-a9e6-4d75-93b6-06a19f91836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58847-094A-444C-87A4-1D93A697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f1a6a-2cbb-431e-8ac3-110d70867172"/>
    <ds:schemaRef ds:uri="87cf3e34-a9e6-4d75-93b6-06a19f918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A20274-7182-4CE4-A8CC-AB3645B25C0C}">
  <ds:schemaRefs>
    <ds:schemaRef ds:uri="http://schemas.microsoft.com/sharepoint/v3/contenttype/forms"/>
  </ds:schemaRefs>
</ds:datastoreItem>
</file>

<file path=customXml/itemProps3.xml><?xml version="1.0" encoding="utf-8"?>
<ds:datastoreItem xmlns:ds="http://schemas.openxmlformats.org/officeDocument/2006/customXml" ds:itemID="{A1C8BDE5-01D8-41B6-86A0-B284749EFD17}">
  <ds:schemaRefs>
    <ds:schemaRef ds:uri="http://schemas.microsoft.com/office/2006/metadata/properties"/>
    <ds:schemaRef ds:uri="http://schemas.microsoft.com/office/infopath/2007/PartnerControls"/>
    <ds:schemaRef ds:uri="041f1a6a-2cbb-431e-8ac3-110d70867172"/>
    <ds:schemaRef ds:uri="87cf3e34-a9e6-4d75-93b6-06a19f91836c"/>
  </ds:schemaRefs>
</ds:datastoreItem>
</file>

<file path=customXml/itemProps4.xml><?xml version="1.0" encoding="utf-8"?>
<ds:datastoreItem xmlns:ds="http://schemas.openxmlformats.org/officeDocument/2006/customXml" ds:itemID="{5C6F8E47-6361-AD4C-93E0-BC8F99C38C87}">
  <ds:schemaRefs>
    <ds:schemaRef ds:uri="http://schemas.openxmlformats.org/officeDocument/2006/bibliography"/>
  </ds:schemaRefs>
</ds:datastoreItem>
</file>

<file path=docMetadata/LabelInfo.xml><?xml version="1.0" encoding="utf-8"?>
<clbl:labelList xmlns:clbl="http://schemas.microsoft.com/office/2020/mipLabelMetadata">
  <clbl:label id="{bc74e59c-5fa3-4157-9c37-6e5063d11a62}" enabled="0" method="" siteId="{bc74e59c-5fa3-4157-9c37-6e5063d11a62}" removed="1"/>
</clbl:labelList>
</file>

<file path=docProps/app.xml><?xml version="1.0" encoding="utf-8"?>
<Properties xmlns="http://schemas.openxmlformats.org/officeDocument/2006/extended-properties" xmlns:vt="http://schemas.openxmlformats.org/officeDocument/2006/docPropsVTypes">
  <Template>CORP-DS-Press Release-2023-Template-DE</Template>
  <TotalTime>0</TotalTime>
  <Pages>4</Pages>
  <Words>1096</Words>
  <Characters>6909</Characters>
  <Application>Microsoft Office Word</Application>
  <DocSecurity>0</DocSecurity>
  <Lines>57</Lines>
  <Paragraphs>15</Paragraphs>
  <ScaleCrop>false</ScaleCrop>
  <Company>Sirona Dental GmbH</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Baeza, Rocio Jennifer</dc:creator>
  <cp:keywords/>
  <cp:lastModifiedBy>Salewski, Britt (External)</cp:lastModifiedBy>
  <cp:revision>10</cp:revision>
  <cp:lastPrinted>2023-05-24T08:02:00Z</cp:lastPrinted>
  <dcterms:created xsi:type="dcterms:W3CDTF">2026-03-02T20:00:00Z</dcterms:created>
  <dcterms:modified xsi:type="dcterms:W3CDTF">2026-03-02T20:22:00Z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0x0101009F867C2641CA344A94B46D1CE546CEB0</vt:lpwstr>
  </property>
  <property fmtid="{D5CDD505-2E9C-101B-9397-08002B2CF9AE}" pid="3" name="GrammarlyDocumentId">
    <vt:lpwstr>73b183f882c70ddd019c25f69db981c1141270eecb758ab8023e920d8bd485c2</vt:lpwstr>
  </property>
  <property fmtid="{D5CDD505-2E9C-101B-9397-08002B2CF9AE}" pid="4" name="MediaServiceImageTags">
    <vt:lpwstr/>
  </property>
</Properties>
</file>